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25" w:rsidRDefault="0079741B" w:rsidP="008A034F">
      <w:pPr>
        <w:spacing w:after="0" w:line="240" w:lineRule="auto"/>
        <w:jc w:val="center"/>
        <w:rPr>
          <w:rFonts w:asciiTheme="majorBidi" w:hAnsiTheme="majorBidi" w:cstheme="majorBidi"/>
          <w:b/>
          <w:bCs/>
          <w:sz w:val="24"/>
          <w:szCs w:val="24"/>
        </w:rPr>
      </w:pPr>
      <w:r w:rsidRPr="006B5A79">
        <w:rPr>
          <w:rFonts w:asciiTheme="majorBidi" w:hAnsiTheme="majorBidi" w:cstheme="majorBidi"/>
          <w:b/>
          <w:bCs/>
          <w:sz w:val="24"/>
          <w:szCs w:val="24"/>
        </w:rPr>
        <w:t>S</w:t>
      </w:r>
      <w:r w:rsidR="0044122A" w:rsidRPr="006B5A79">
        <w:rPr>
          <w:rFonts w:asciiTheme="majorBidi" w:hAnsiTheme="majorBidi" w:cstheme="majorBidi"/>
          <w:b/>
          <w:bCs/>
          <w:sz w:val="24"/>
          <w:szCs w:val="24"/>
        </w:rPr>
        <w:t>eismic</w:t>
      </w:r>
      <w:r w:rsidR="000307EC" w:rsidRPr="006B5A79">
        <w:rPr>
          <w:rFonts w:asciiTheme="majorBidi" w:hAnsiTheme="majorBidi" w:cstheme="majorBidi"/>
          <w:b/>
          <w:bCs/>
          <w:sz w:val="24"/>
          <w:szCs w:val="24"/>
        </w:rPr>
        <w:t xml:space="preserve"> </w:t>
      </w:r>
      <w:r w:rsidR="00DF1F8F" w:rsidRPr="006B5A79">
        <w:rPr>
          <w:rFonts w:asciiTheme="majorBidi" w:hAnsiTheme="majorBidi" w:cstheme="majorBidi"/>
          <w:b/>
          <w:bCs/>
          <w:sz w:val="24"/>
          <w:szCs w:val="24"/>
        </w:rPr>
        <w:t>Induced Forces</w:t>
      </w:r>
      <w:r w:rsidR="000307EC" w:rsidRPr="006B5A79">
        <w:rPr>
          <w:rFonts w:asciiTheme="majorBidi" w:hAnsiTheme="majorBidi" w:cstheme="majorBidi"/>
          <w:b/>
          <w:bCs/>
          <w:sz w:val="24"/>
          <w:szCs w:val="24"/>
        </w:rPr>
        <w:t xml:space="preserve"> </w:t>
      </w:r>
      <w:r w:rsidR="00DF1F8F" w:rsidRPr="006B5A79">
        <w:rPr>
          <w:rFonts w:asciiTheme="majorBidi" w:hAnsiTheme="majorBidi" w:cstheme="majorBidi"/>
          <w:b/>
          <w:bCs/>
          <w:sz w:val="24"/>
          <w:szCs w:val="24"/>
        </w:rPr>
        <w:t>on</w:t>
      </w:r>
      <w:r w:rsidR="000307EC" w:rsidRPr="006B5A79">
        <w:rPr>
          <w:rFonts w:asciiTheme="majorBidi" w:hAnsiTheme="majorBidi" w:cstheme="majorBidi"/>
          <w:b/>
          <w:bCs/>
          <w:sz w:val="24"/>
          <w:szCs w:val="24"/>
        </w:rPr>
        <w:t xml:space="preserve"> </w:t>
      </w:r>
      <w:r w:rsidR="00F27897" w:rsidRPr="006B5A79">
        <w:rPr>
          <w:rFonts w:asciiTheme="majorBidi" w:hAnsiTheme="majorBidi" w:cstheme="majorBidi"/>
          <w:b/>
          <w:bCs/>
          <w:sz w:val="24"/>
          <w:szCs w:val="24"/>
        </w:rPr>
        <w:t>R</w:t>
      </w:r>
      <w:r w:rsidR="000307EC" w:rsidRPr="006B5A79">
        <w:rPr>
          <w:rFonts w:asciiTheme="majorBidi" w:hAnsiTheme="majorBidi" w:cstheme="majorBidi"/>
          <w:b/>
          <w:bCs/>
          <w:sz w:val="24"/>
          <w:szCs w:val="24"/>
        </w:rPr>
        <w:t xml:space="preserve">igid </w:t>
      </w:r>
      <w:r w:rsidR="00F27897" w:rsidRPr="006B5A79">
        <w:rPr>
          <w:rFonts w:asciiTheme="majorBidi" w:hAnsiTheme="majorBidi" w:cstheme="majorBidi"/>
          <w:b/>
          <w:bCs/>
          <w:sz w:val="24"/>
          <w:szCs w:val="24"/>
        </w:rPr>
        <w:t>W</w:t>
      </w:r>
      <w:r w:rsidR="000307EC" w:rsidRPr="006B5A79">
        <w:rPr>
          <w:rFonts w:asciiTheme="majorBidi" w:hAnsiTheme="majorBidi" w:cstheme="majorBidi"/>
          <w:b/>
          <w:bCs/>
          <w:sz w:val="24"/>
          <w:szCs w:val="24"/>
        </w:rPr>
        <w:t xml:space="preserve">ater </w:t>
      </w:r>
      <w:r w:rsidR="005312B2" w:rsidRPr="006B5A79">
        <w:rPr>
          <w:rFonts w:asciiTheme="majorBidi" w:hAnsiTheme="majorBidi" w:cstheme="majorBidi"/>
          <w:b/>
          <w:bCs/>
          <w:sz w:val="24"/>
          <w:szCs w:val="24"/>
        </w:rPr>
        <w:t>Storage</w:t>
      </w:r>
      <w:r w:rsidR="00A1203A" w:rsidRPr="006B5A79">
        <w:rPr>
          <w:rFonts w:asciiTheme="majorBidi" w:hAnsiTheme="majorBidi" w:cstheme="majorBidi"/>
          <w:b/>
          <w:bCs/>
          <w:sz w:val="24"/>
          <w:szCs w:val="24"/>
        </w:rPr>
        <w:t xml:space="preserve"> </w:t>
      </w:r>
      <w:r w:rsidR="00F27897" w:rsidRPr="006B5A79">
        <w:rPr>
          <w:rFonts w:asciiTheme="majorBidi" w:hAnsiTheme="majorBidi" w:cstheme="majorBidi"/>
          <w:b/>
          <w:bCs/>
          <w:sz w:val="24"/>
          <w:szCs w:val="24"/>
        </w:rPr>
        <w:t>T</w:t>
      </w:r>
      <w:r w:rsidR="000307EC" w:rsidRPr="006B5A79">
        <w:rPr>
          <w:rFonts w:asciiTheme="majorBidi" w:hAnsiTheme="majorBidi" w:cstheme="majorBidi"/>
          <w:b/>
          <w:bCs/>
          <w:sz w:val="24"/>
          <w:szCs w:val="24"/>
        </w:rPr>
        <w:t>anks</w:t>
      </w:r>
      <w:r w:rsidR="00A61D34" w:rsidRPr="006B5A79">
        <w:rPr>
          <w:rFonts w:asciiTheme="majorBidi" w:hAnsiTheme="majorBidi" w:cstheme="majorBidi"/>
          <w:b/>
          <w:bCs/>
          <w:sz w:val="24"/>
          <w:szCs w:val="24"/>
        </w:rPr>
        <w:t xml:space="preserve"> </w:t>
      </w:r>
    </w:p>
    <w:p w:rsidR="003A4D2B" w:rsidRPr="006B5A79" w:rsidRDefault="003A4D2B" w:rsidP="008A034F">
      <w:pPr>
        <w:spacing w:after="0" w:line="240" w:lineRule="auto"/>
        <w:jc w:val="center"/>
        <w:rPr>
          <w:rFonts w:asciiTheme="majorBidi" w:hAnsiTheme="majorBidi" w:cstheme="majorBidi"/>
          <w:b/>
          <w:bCs/>
          <w:sz w:val="24"/>
          <w:szCs w:val="24"/>
        </w:rPr>
      </w:pPr>
    </w:p>
    <w:p w:rsidR="00070461" w:rsidRDefault="00070461" w:rsidP="008A034F">
      <w:pPr>
        <w:widowControl w:val="0"/>
        <w:autoSpaceDE w:val="0"/>
        <w:autoSpaceDN w:val="0"/>
        <w:adjustRightInd w:val="0"/>
        <w:spacing w:after="0" w:line="240" w:lineRule="auto"/>
        <w:ind w:right="-11"/>
        <w:jc w:val="center"/>
        <w:rPr>
          <w:rFonts w:asciiTheme="majorBidi" w:hAnsiTheme="majorBidi" w:cstheme="majorBidi"/>
          <w:sz w:val="24"/>
          <w:szCs w:val="24"/>
        </w:rPr>
      </w:pPr>
      <w:proofErr w:type="gramStart"/>
      <w:r w:rsidRPr="006B5A79">
        <w:rPr>
          <w:rFonts w:asciiTheme="majorBidi" w:hAnsiTheme="majorBidi" w:cstheme="majorBidi"/>
          <w:sz w:val="24"/>
          <w:szCs w:val="24"/>
        </w:rPr>
        <w:t>S.</w:t>
      </w:r>
      <w:r w:rsidR="002B2E2A" w:rsidRPr="006B5A79">
        <w:rPr>
          <w:rFonts w:asciiTheme="majorBidi" w:hAnsiTheme="majorBidi" w:cstheme="majorBidi"/>
          <w:sz w:val="24"/>
          <w:szCs w:val="24"/>
        </w:rPr>
        <w:t xml:space="preserve"> </w:t>
      </w:r>
      <w:r w:rsidRPr="006B5A79">
        <w:rPr>
          <w:rFonts w:asciiTheme="majorBidi" w:hAnsiTheme="majorBidi" w:cstheme="majorBidi"/>
          <w:sz w:val="24"/>
          <w:szCs w:val="24"/>
        </w:rPr>
        <w:t xml:space="preserve">H. </w:t>
      </w:r>
      <w:proofErr w:type="spellStart"/>
      <w:r w:rsidRPr="006B5A79">
        <w:rPr>
          <w:rFonts w:asciiTheme="majorBidi" w:hAnsiTheme="majorBidi" w:cstheme="majorBidi"/>
          <w:sz w:val="24"/>
          <w:szCs w:val="24"/>
        </w:rPr>
        <w:t>Helou</w:t>
      </w:r>
      <w:proofErr w:type="spellEnd"/>
      <w:r w:rsidRPr="006B5A79">
        <w:rPr>
          <w:rFonts w:asciiTheme="majorBidi" w:hAnsiTheme="majorBidi" w:cstheme="majorBidi"/>
          <w:sz w:val="24"/>
          <w:szCs w:val="24"/>
          <w:vertAlign w:val="superscript"/>
        </w:rPr>
        <w:t>*</w:t>
      </w:r>
      <w:r w:rsidRPr="006B5A79">
        <w:rPr>
          <w:rFonts w:asciiTheme="majorBidi" w:hAnsiTheme="majorBidi" w:cstheme="majorBidi"/>
          <w:sz w:val="24"/>
          <w:szCs w:val="24"/>
        </w:rPr>
        <w:t xml:space="preserve"> Ph.D.</w:t>
      </w:r>
      <w:r w:rsidR="00BE6620" w:rsidRPr="006B5A79">
        <w:rPr>
          <w:rFonts w:asciiTheme="majorBidi" w:hAnsiTheme="majorBidi" w:cstheme="majorBidi"/>
          <w:sz w:val="24"/>
          <w:szCs w:val="24"/>
        </w:rPr>
        <w:t>,</w:t>
      </w:r>
      <w:r w:rsidRPr="006B5A79">
        <w:rPr>
          <w:rFonts w:asciiTheme="majorBidi" w:hAnsiTheme="majorBidi" w:cstheme="majorBidi"/>
          <w:sz w:val="24"/>
          <w:szCs w:val="24"/>
        </w:rPr>
        <w:t xml:space="preserve"> P.E.</w:t>
      </w:r>
      <w:proofErr w:type="gramEnd"/>
      <w:r w:rsidRPr="006B5A79">
        <w:rPr>
          <w:rFonts w:asciiTheme="majorBidi" w:hAnsiTheme="majorBidi" w:cstheme="majorBidi"/>
          <w:sz w:val="24"/>
          <w:szCs w:val="24"/>
        </w:rPr>
        <w:t xml:space="preserve"> </w:t>
      </w:r>
    </w:p>
    <w:p w:rsidR="00107AED" w:rsidRPr="006B5A79" w:rsidRDefault="00107AED" w:rsidP="008A034F">
      <w:pPr>
        <w:widowControl w:val="0"/>
        <w:autoSpaceDE w:val="0"/>
        <w:autoSpaceDN w:val="0"/>
        <w:adjustRightInd w:val="0"/>
        <w:spacing w:after="0" w:line="240" w:lineRule="auto"/>
        <w:ind w:right="-11"/>
        <w:jc w:val="center"/>
        <w:rPr>
          <w:rFonts w:asciiTheme="majorBidi" w:hAnsiTheme="majorBidi" w:cstheme="majorBidi"/>
          <w:sz w:val="24"/>
          <w:szCs w:val="24"/>
        </w:rPr>
      </w:pPr>
    </w:p>
    <w:p w:rsidR="00070461" w:rsidRPr="00107AED" w:rsidRDefault="00070461" w:rsidP="008A034F">
      <w:pPr>
        <w:widowControl w:val="0"/>
        <w:autoSpaceDE w:val="0"/>
        <w:autoSpaceDN w:val="0"/>
        <w:adjustRightInd w:val="0"/>
        <w:spacing w:after="0" w:line="240" w:lineRule="auto"/>
        <w:ind w:right="-11"/>
        <w:jc w:val="center"/>
        <w:outlineLvl w:val="0"/>
        <w:rPr>
          <w:rFonts w:asciiTheme="majorBidi" w:hAnsiTheme="majorBidi" w:cstheme="majorBidi"/>
          <w:sz w:val="20"/>
          <w:szCs w:val="20"/>
        </w:rPr>
      </w:pPr>
      <w:r w:rsidRPr="00107AED">
        <w:rPr>
          <w:rFonts w:asciiTheme="majorBidi" w:hAnsiTheme="majorBidi" w:cstheme="majorBidi"/>
          <w:sz w:val="20"/>
          <w:szCs w:val="20"/>
          <w:vertAlign w:val="superscript"/>
        </w:rPr>
        <w:t xml:space="preserve">* </w:t>
      </w:r>
      <w:r w:rsidRPr="00107AED">
        <w:rPr>
          <w:rFonts w:asciiTheme="majorBidi" w:hAnsiTheme="majorBidi" w:cstheme="majorBidi"/>
          <w:sz w:val="20"/>
          <w:szCs w:val="20"/>
        </w:rPr>
        <w:t xml:space="preserve">Assistant Professor, Civil Engineering Department, </w:t>
      </w:r>
    </w:p>
    <w:p w:rsidR="00070461" w:rsidRPr="00107AED" w:rsidRDefault="00070461" w:rsidP="008A034F">
      <w:pPr>
        <w:widowControl w:val="0"/>
        <w:autoSpaceDE w:val="0"/>
        <w:autoSpaceDN w:val="0"/>
        <w:adjustRightInd w:val="0"/>
        <w:spacing w:after="0" w:line="240" w:lineRule="auto"/>
        <w:ind w:right="-11"/>
        <w:jc w:val="center"/>
        <w:outlineLvl w:val="0"/>
        <w:rPr>
          <w:rFonts w:asciiTheme="majorBidi" w:hAnsiTheme="majorBidi" w:cstheme="majorBidi"/>
          <w:b/>
          <w:bCs/>
          <w:color w:val="00007F"/>
          <w:sz w:val="20"/>
          <w:szCs w:val="20"/>
        </w:rPr>
      </w:pPr>
      <w:r w:rsidRPr="00107AED">
        <w:rPr>
          <w:rFonts w:asciiTheme="majorBidi" w:hAnsiTheme="majorBidi" w:cstheme="majorBidi"/>
          <w:sz w:val="20"/>
          <w:szCs w:val="20"/>
        </w:rPr>
        <w:t>An-</w:t>
      </w:r>
      <w:proofErr w:type="spellStart"/>
      <w:r w:rsidRPr="00107AED">
        <w:rPr>
          <w:rFonts w:asciiTheme="majorBidi" w:hAnsiTheme="majorBidi" w:cstheme="majorBidi"/>
          <w:sz w:val="20"/>
          <w:szCs w:val="20"/>
        </w:rPr>
        <w:t>Najah</w:t>
      </w:r>
      <w:proofErr w:type="spellEnd"/>
      <w:r w:rsidRPr="00107AED">
        <w:rPr>
          <w:rFonts w:asciiTheme="majorBidi" w:hAnsiTheme="majorBidi" w:cstheme="majorBidi"/>
          <w:sz w:val="20"/>
          <w:szCs w:val="20"/>
        </w:rPr>
        <w:t xml:space="preserve"> National University, Nablus-Palestine</w:t>
      </w:r>
      <w:r w:rsidRPr="00107AED">
        <w:rPr>
          <w:rFonts w:asciiTheme="majorBidi" w:hAnsiTheme="majorBidi" w:cstheme="majorBidi"/>
          <w:b/>
          <w:bCs/>
          <w:color w:val="00007F"/>
          <w:sz w:val="20"/>
          <w:szCs w:val="20"/>
        </w:rPr>
        <w:t xml:space="preserve"> </w:t>
      </w:r>
    </w:p>
    <w:p w:rsidR="00070461" w:rsidRPr="00107AED" w:rsidRDefault="00B43BC5" w:rsidP="008A034F">
      <w:pPr>
        <w:widowControl w:val="0"/>
        <w:autoSpaceDE w:val="0"/>
        <w:autoSpaceDN w:val="0"/>
        <w:adjustRightInd w:val="0"/>
        <w:spacing w:after="0" w:line="240" w:lineRule="auto"/>
        <w:ind w:right="-11"/>
        <w:jc w:val="center"/>
        <w:outlineLvl w:val="0"/>
        <w:rPr>
          <w:sz w:val="20"/>
          <w:szCs w:val="20"/>
        </w:rPr>
      </w:pPr>
      <w:hyperlink r:id="rId8" w:history="1">
        <w:r w:rsidR="00070461" w:rsidRPr="00107AED">
          <w:rPr>
            <w:rStyle w:val="Hyperlink"/>
            <w:rFonts w:asciiTheme="majorBidi" w:hAnsiTheme="majorBidi" w:cstheme="majorBidi"/>
            <w:sz w:val="20"/>
            <w:szCs w:val="20"/>
          </w:rPr>
          <w:t>shhelou@yahoo.com</w:t>
        </w:r>
      </w:hyperlink>
    </w:p>
    <w:p w:rsidR="008A034F" w:rsidRPr="0079741B" w:rsidRDefault="008A034F" w:rsidP="008A034F">
      <w:pPr>
        <w:widowControl w:val="0"/>
        <w:autoSpaceDE w:val="0"/>
        <w:autoSpaceDN w:val="0"/>
        <w:adjustRightInd w:val="0"/>
        <w:spacing w:after="0" w:line="240" w:lineRule="auto"/>
        <w:ind w:right="-11"/>
        <w:jc w:val="center"/>
        <w:outlineLvl w:val="0"/>
        <w:rPr>
          <w:rFonts w:asciiTheme="majorBidi" w:hAnsiTheme="majorBidi" w:cstheme="majorBidi"/>
          <w:sz w:val="20"/>
          <w:szCs w:val="20"/>
          <w:u w:val="single"/>
        </w:rPr>
      </w:pPr>
    </w:p>
    <w:p w:rsidR="00FE0977" w:rsidRDefault="00FE0977" w:rsidP="00FE0977">
      <w:pPr>
        <w:spacing w:after="0" w:line="240" w:lineRule="auto"/>
        <w:jc w:val="both"/>
        <w:rPr>
          <w:rFonts w:asciiTheme="majorBidi" w:hAnsiTheme="majorBidi" w:cstheme="majorBidi"/>
          <w:b/>
          <w:bCs/>
          <w:i/>
          <w:iCs/>
          <w:sz w:val="20"/>
          <w:szCs w:val="20"/>
        </w:rPr>
        <w:sectPr w:rsidR="00FE0977" w:rsidSect="007D6E5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35" w:left="1800" w:header="708" w:footer="708" w:gutter="0"/>
          <w:cols w:space="708"/>
          <w:docGrid w:linePitch="360"/>
        </w:sectPr>
      </w:pPr>
    </w:p>
    <w:p w:rsidR="00347ED5" w:rsidRDefault="000307EC" w:rsidP="00FE0977">
      <w:pPr>
        <w:spacing w:after="0" w:line="240" w:lineRule="auto"/>
        <w:jc w:val="both"/>
        <w:rPr>
          <w:rFonts w:asciiTheme="majorBidi" w:hAnsiTheme="majorBidi" w:cstheme="majorBidi"/>
          <w:sz w:val="20"/>
          <w:szCs w:val="20"/>
        </w:rPr>
      </w:pPr>
      <w:r w:rsidRPr="00FE0977">
        <w:rPr>
          <w:rFonts w:asciiTheme="majorBidi" w:hAnsiTheme="majorBidi" w:cstheme="majorBidi"/>
          <w:b/>
          <w:bCs/>
          <w:i/>
          <w:iCs/>
          <w:sz w:val="20"/>
          <w:szCs w:val="20"/>
        </w:rPr>
        <w:lastRenderedPageBreak/>
        <w:t>Abstract</w:t>
      </w:r>
      <w:r w:rsidR="00FE0977" w:rsidRPr="00FE0977">
        <w:rPr>
          <w:rFonts w:asciiTheme="majorBidi" w:hAnsiTheme="majorBidi" w:cstheme="majorBidi"/>
          <w:b/>
          <w:bCs/>
          <w:i/>
          <w:iCs/>
          <w:sz w:val="20"/>
          <w:szCs w:val="20"/>
        </w:rPr>
        <w:t>.</w:t>
      </w:r>
      <w:r w:rsidR="00FE0977">
        <w:rPr>
          <w:rFonts w:asciiTheme="majorBidi" w:hAnsiTheme="majorBidi" w:cstheme="majorBidi"/>
          <w:b/>
          <w:bCs/>
          <w:sz w:val="20"/>
          <w:szCs w:val="20"/>
        </w:rPr>
        <w:t xml:space="preserve"> </w:t>
      </w:r>
      <w:r w:rsidR="00DF1F8F" w:rsidRPr="0079741B">
        <w:rPr>
          <w:rFonts w:asciiTheme="majorBidi" w:hAnsiTheme="majorBidi" w:cstheme="majorBidi"/>
          <w:sz w:val="20"/>
          <w:szCs w:val="20"/>
        </w:rPr>
        <w:t>U</w:t>
      </w:r>
      <w:r w:rsidR="003545D6" w:rsidRPr="0079741B">
        <w:rPr>
          <w:rFonts w:asciiTheme="majorBidi" w:hAnsiTheme="majorBidi" w:cstheme="majorBidi"/>
          <w:sz w:val="20"/>
          <w:szCs w:val="20"/>
        </w:rPr>
        <w:t xml:space="preserve">biquitous </w:t>
      </w:r>
      <w:r w:rsidRPr="0079741B">
        <w:rPr>
          <w:rFonts w:asciiTheme="majorBidi" w:hAnsiTheme="majorBidi" w:cstheme="majorBidi"/>
          <w:sz w:val="20"/>
          <w:szCs w:val="20"/>
        </w:rPr>
        <w:t xml:space="preserve">water </w:t>
      </w:r>
      <w:r w:rsidR="002B2E2A" w:rsidRPr="0079741B">
        <w:rPr>
          <w:rFonts w:asciiTheme="majorBidi" w:hAnsiTheme="majorBidi" w:cstheme="majorBidi"/>
          <w:sz w:val="20"/>
          <w:szCs w:val="20"/>
        </w:rPr>
        <w:t xml:space="preserve">storage </w:t>
      </w:r>
      <w:r w:rsidRPr="0079741B">
        <w:rPr>
          <w:rFonts w:asciiTheme="majorBidi" w:hAnsiTheme="majorBidi" w:cstheme="majorBidi"/>
          <w:sz w:val="20"/>
          <w:szCs w:val="20"/>
        </w:rPr>
        <w:t xml:space="preserve">tanks constructed of reinforced concrete are one </w:t>
      </w:r>
      <w:r w:rsidR="00A1609E" w:rsidRPr="0079741B">
        <w:rPr>
          <w:rFonts w:asciiTheme="majorBidi" w:hAnsiTheme="majorBidi" w:cstheme="majorBidi"/>
          <w:sz w:val="20"/>
          <w:szCs w:val="20"/>
        </w:rPr>
        <w:t>popular and widely used</w:t>
      </w:r>
      <w:r w:rsidRPr="0079741B">
        <w:rPr>
          <w:rFonts w:asciiTheme="majorBidi" w:hAnsiTheme="majorBidi" w:cstheme="majorBidi"/>
          <w:sz w:val="20"/>
          <w:szCs w:val="20"/>
        </w:rPr>
        <w:t xml:space="preserve"> </w:t>
      </w:r>
      <w:r w:rsidR="00A67E3D" w:rsidRPr="0079741B">
        <w:rPr>
          <w:rFonts w:asciiTheme="majorBidi" w:hAnsiTheme="majorBidi" w:cstheme="majorBidi"/>
          <w:sz w:val="20"/>
          <w:szCs w:val="20"/>
        </w:rPr>
        <w:t>component</w:t>
      </w:r>
      <w:r w:rsidRPr="0079741B">
        <w:rPr>
          <w:rFonts w:asciiTheme="majorBidi" w:hAnsiTheme="majorBidi" w:cstheme="majorBidi"/>
          <w:sz w:val="20"/>
          <w:szCs w:val="20"/>
        </w:rPr>
        <w:t xml:space="preserve"> in </w:t>
      </w:r>
      <w:r w:rsidR="007655D9" w:rsidRPr="0079741B">
        <w:rPr>
          <w:rFonts w:asciiTheme="majorBidi" w:hAnsiTheme="majorBidi" w:cstheme="majorBidi"/>
          <w:sz w:val="20"/>
          <w:szCs w:val="20"/>
        </w:rPr>
        <w:t>any</w:t>
      </w:r>
      <w:r w:rsidRPr="0079741B">
        <w:rPr>
          <w:rFonts w:asciiTheme="majorBidi" w:hAnsiTheme="majorBidi" w:cstheme="majorBidi"/>
          <w:sz w:val="20"/>
          <w:szCs w:val="20"/>
        </w:rPr>
        <w:t xml:space="preserve"> </w:t>
      </w:r>
      <w:r w:rsidR="000C2994" w:rsidRPr="0079741B">
        <w:rPr>
          <w:rFonts w:asciiTheme="majorBidi" w:hAnsiTheme="majorBidi" w:cstheme="majorBidi"/>
          <w:sz w:val="20"/>
          <w:szCs w:val="20"/>
        </w:rPr>
        <w:t xml:space="preserve">major </w:t>
      </w:r>
      <w:r w:rsidRPr="0079741B">
        <w:rPr>
          <w:rFonts w:asciiTheme="majorBidi" w:hAnsiTheme="majorBidi" w:cstheme="majorBidi"/>
          <w:sz w:val="20"/>
          <w:szCs w:val="20"/>
        </w:rPr>
        <w:t xml:space="preserve">water </w:t>
      </w:r>
      <w:r w:rsidR="007934B7" w:rsidRPr="0079741B">
        <w:rPr>
          <w:rFonts w:asciiTheme="majorBidi" w:hAnsiTheme="majorBidi" w:cstheme="majorBidi"/>
          <w:sz w:val="20"/>
          <w:szCs w:val="20"/>
        </w:rPr>
        <w:t xml:space="preserve">distribution </w:t>
      </w:r>
      <w:r w:rsidRPr="0079741B">
        <w:rPr>
          <w:rFonts w:asciiTheme="majorBidi" w:hAnsiTheme="majorBidi" w:cstheme="majorBidi"/>
          <w:sz w:val="20"/>
          <w:szCs w:val="20"/>
        </w:rPr>
        <w:t xml:space="preserve">network </w:t>
      </w:r>
      <w:r w:rsidR="008F6D3B" w:rsidRPr="0079741B">
        <w:rPr>
          <w:rFonts w:asciiTheme="majorBidi" w:hAnsiTheme="majorBidi" w:cstheme="majorBidi"/>
          <w:sz w:val="20"/>
          <w:szCs w:val="20"/>
        </w:rPr>
        <w:t>particularly</w:t>
      </w:r>
      <w:r w:rsidRPr="0079741B">
        <w:rPr>
          <w:rFonts w:asciiTheme="majorBidi" w:hAnsiTheme="majorBidi" w:cstheme="majorBidi"/>
          <w:sz w:val="20"/>
          <w:szCs w:val="20"/>
        </w:rPr>
        <w:t xml:space="preserve"> for domestic </w:t>
      </w:r>
      <w:r w:rsidR="00A1609E" w:rsidRPr="0079741B">
        <w:rPr>
          <w:rFonts w:asciiTheme="majorBidi" w:hAnsiTheme="majorBidi" w:cstheme="majorBidi"/>
          <w:sz w:val="20"/>
          <w:szCs w:val="20"/>
        </w:rPr>
        <w:t xml:space="preserve">water </w:t>
      </w:r>
      <w:r w:rsidRPr="0079741B">
        <w:rPr>
          <w:rFonts w:asciiTheme="majorBidi" w:hAnsiTheme="majorBidi" w:cstheme="majorBidi"/>
          <w:sz w:val="20"/>
          <w:szCs w:val="20"/>
        </w:rPr>
        <w:t>use. Structural engineers rely</w:t>
      </w:r>
      <w:r w:rsidR="00A970C3" w:rsidRPr="0079741B">
        <w:rPr>
          <w:rFonts w:asciiTheme="majorBidi" w:hAnsiTheme="majorBidi" w:cstheme="majorBidi"/>
          <w:sz w:val="20"/>
          <w:szCs w:val="20"/>
        </w:rPr>
        <w:t>, at best,</w:t>
      </w:r>
      <w:r w:rsidRPr="0079741B">
        <w:rPr>
          <w:rFonts w:asciiTheme="majorBidi" w:hAnsiTheme="majorBidi" w:cstheme="majorBidi"/>
          <w:sz w:val="20"/>
          <w:szCs w:val="20"/>
        </w:rPr>
        <w:t xml:space="preserve"> on finite element method program packages to solve for the structural parameters necessary for the design undertaking</w:t>
      </w:r>
      <w:r w:rsidR="00BB6BEC" w:rsidRPr="0079741B">
        <w:rPr>
          <w:rFonts w:asciiTheme="majorBidi" w:hAnsiTheme="majorBidi" w:cstheme="majorBidi"/>
          <w:sz w:val="20"/>
          <w:szCs w:val="20"/>
        </w:rPr>
        <w:t>.</w:t>
      </w:r>
      <w:r w:rsidR="00143E5A" w:rsidRPr="0079741B">
        <w:rPr>
          <w:rFonts w:asciiTheme="majorBidi" w:hAnsiTheme="majorBidi" w:cstheme="majorBidi"/>
          <w:sz w:val="20"/>
          <w:szCs w:val="20"/>
        </w:rPr>
        <w:t xml:space="preserve"> </w:t>
      </w:r>
      <w:r w:rsidR="00BB6BEC" w:rsidRPr="0079741B">
        <w:rPr>
          <w:rFonts w:asciiTheme="majorBidi" w:hAnsiTheme="majorBidi" w:cstheme="majorBidi"/>
          <w:sz w:val="20"/>
          <w:szCs w:val="20"/>
        </w:rPr>
        <w:t>I</w:t>
      </w:r>
      <w:r w:rsidR="00143E5A" w:rsidRPr="0079741B">
        <w:rPr>
          <w:rFonts w:asciiTheme="majorBidi" w:hAnsiTheme="majorBidi" w:cstheme="majorBidi"/>
          <w:sz w:val="20"/>
          <w:szCs w:val="20"/>
        </w:rPr>
        <w:t xml:space="preserve">n </w:t>
      </w:r>
      <w:r w:rsidR="007D6E51" w:rsidRPr="0079741B">
        <w:rPr>
          <w:rFonts w:asciiTheme="majorBidi" w:hAnsiTheme="majorBidi" w:cstheme="majorBidi"/>
          <w:sz w:val="20"/>
          <w:szCs w:val="20"/>
        </w:rPr>
        <w:t>predominant</w:t>
      </w:r>
      <w:r w:rsidR="00143E5A" w:rsidRPr="0079741B">
        <w:rPr>
          <w:rFonts w:asciiTheme="majorBidi" w:hAnsiTheme="majorBidi" w:cstheme="majorBidi"/>
          <w:sz w:val="20"/>
          <w:szCs w:val="20"/>
        </w:rPr>
        <w:t xml:space="preserve"> instances </w:t>
      </w:r>
      <w:r w:rsidR="00DB25B1" w:rsidRPr="0079741B">
        <w:rPr>
          <w:rFonts w:asciiTheme="majorBidi" w:hAnsiTheme="majorBidi" w:cstheme="majorBidi"/>
          <w:sz w:val="20"/>
          <w:szCs w:val="20"/>
        </w:rPr>
        <w:t xml:space="preserve">a </w:t>
      </w:r>
      <w:r w:rsidR="00143E5A" w:rsidRPr="0079741B">
        <w:rPr>
          <w:rFonts w:asciiTheme="majorBidi" w:hAnsiTheme="majorBidi" w:cstheme="majorBidi"/>
          <w:sz w:val="20"/>
          <w:szCs w:val="20"/>
        </w:rPr>
        <w:t xml:space="preserve">two dimensional </w:t>
      </w:r>
      <w:r w:rsidR="00FB2860" w:rsidRPr="0079741B">
        <w:rPr>
          <w:rFonts w:asciiTheme="majorBidi" w:hAnsiTheme="majorBidi" w:cstheme="majorBidi"/>
          <w:sz w:val="20"/>
          <w:szCs w:val="20"/>
        </w:rPr>
        <w:t>formulation</w:t>
      </w:r>
      <w:r w:rsidR="00347ED5" w:rsidRPr="0079741B">
        <w:rPr>
          <w:rFonts w:asciiTheme="majorBidi" w:hAnsiTheme="majorBidi" w:cstheme="majorBidi"/>
          <w:sz w:val="20"/>
          <w:szCs w:val="20"/>
        </w:rPr>
        <w:t xml:space="preserve"> </w:t>
      </w:r>
      <w:r w:rsidR="00BB6BEC" w:rsidRPr="0079741B">
        <w:rPr>
          <w:rFonts w:asciiTheme="majorBidi" w:hAnsiTheme="majorBidi" w:cstheme="majorBidi"/>
          <w:sz w:val="20"/>
          <w:szCs w:val="20"/>
        </w:rPr>
        <w:t>is</w:t>
      </w:r>
      <w:r w:rsidR="00143E5A" w:rsidRPr="0079741B">
        <w:rPr>
          <w:rFonts w:asciiTheme="majorBidi" w:hAnsiTheme="majorBidi" w:cstheme="majorBidi"/>
          <w:sz w:val="20"/>
          <w:szCs w:val="20"/>
        </w:rPr>
        <w:t xml:space="preserve"> still prevalent</w:t>
      </w:r>
      <w:r w:rsidR="00BE6620" w:rsidRPr="0079741B">
        <w:rPr>
          <w:rFonts w:asciiTheme="majorBidi" w:hAnsiTheme="majorBidi" w:cstheme="majorBidi"/>
          <w:sz w:val="20"/>
          <w:szCs w:val="20"/>
        </w:rPr>
        <w:t xml:space="preserve"> when seismic loadings are considered</w:t>
      </w:r>
      <w:r w:rsidR="00143E5A" w:rsidRPr="0079741B">
        <w:rPr>
          <w:rFonts w:asciiTheme="majorBidi" w:hAnsiTheme="majorBidi" w:cstheme="majorBidi"/>
          <w:sz w:val="20"/>
          <w:szCs w:val="20"/>
        </w:rPr>
        <w:t>.</w:t>
      </w:r>
      <w:r w:rsidRPr="0079741B">
        <w:rPr>
          <w:rFonts w:asciiTheme="majorBidi" w:hAnsiTheme="majorBidi" w:cstheme="majorBidi"/>
          <w:sz w:val="20"/>
          <w:szCs w:val="20"/>
        </w:rPr>
        <w:t xml:space="preserve"> </w:t>
      </w:r>
      <w:r w:rsidR="00F65932" w:rsidRPr="0079741B">
        <w:rPr>
          <w:rFonts w:asciiTheme="majorBidi" w:hAnsiTheme="majorBidi" w:cstheme="majorBidi"/>
          <w:sz w:val="20"/>
          <w:szCs w:val="20"/>
        </w:rPr>
        <w:t>C</w:t>
      </w:r>
      <w:r w:rsidR="00BE6620" w:rsidRPr="0079741B">
        <w:rPr>
          <w:rFonts w:asciiTheme="majorBidi" w:hAnsiTheme="majorBidi" w:cstheme="majorBidi"/>
          <w:sz w:val="20"/>
          <w:szCs w:val="20"/>
        </w:rPr>
        <w:t>omputer</w:t>
      </w:r>
      <w:r w:rsidRPr="0079741B">
        <w:rPr>
          <w:rFonts w:asciiTheme="majorBidi" w:hAnsiTheme="majorBidi" w:cstheme="majorBidi"/>
          <w:sz w:val="20"/>
          <w:szCs w:val="20"/>
        </w:rPr>
        <w:t xml:space="preserve"> program</w:t>
      </w:r>
      <w:r w:rsidR="00EB01BC" w:rsidRPr="0079741B">
        <w:rPr>
          <w:rFonts w:asciiTheme="majorBidi" w:hAnsiTheme="majorBidi" w:cstheme="majorBidi"/>
          <w:sz w:val="20"/>
          <w:szCs w:val="20"/>
        </w:rPr>
        <w:t>s</w:t>
      </w:r>
      <w:r w:rsidRPr="0079741B">
        <w:rPr>
          <w:rFonts w:asciiTheme="majorBidi" w:hAnsiTheme="majorBidi" w:cstheme="majorBidi"/>
          <w:sz w:val="20"/>
          <w:szCs w:val="20"/>
        </w:rPr>
        <w:t xml:space="preserve"> unless supplied by </w:t>
      </w:r>
      <w:r w:rsidR="001D0C83" w:rsidRPr="0079741B">
        <w:rPr>
          <w:rFonts w:asciiTheme="majorBidi" w:hAnsiTheme="majorBidi" w:cstheme="majorBidi"/>
          <w:sz w:val="20"/>
          <w:szCs w:val="20"/>
        </w:rPr>
        <w:t xml:space="preserve">an </w:t>
      </w:r>
      <w:r w:rsidR="00143E5A" w:rsidRPr="0079741B">
        <w:rPr>
          <w:rFonts w:asciiTheme="majorBidi" w:hAnsiTheme="majorBidi" w:cstheme="majorBidi"/>
          <w:sz w:val="20"/>
          <w:szCs w:val="20"/>
        </w:rPr>
        <w:t>adequate</w:t>
      </w:r>
      <w:r w:rsidRPr="0079741B">
        <w:rPr>
          <w:rFonts w:asciiTheme="majorBidi" w:hAnsiTheme="majorBidi" w:cstheme="majorBidi"/>
          <w:sz w:val="20"/>
          <w:szCs w:val="20"/>
        </w:rPr>
        <w:t xml:space="preserve"> numerical </w:t>
      </w:r>
      <w:r w:rsidR="00DE215B" w:rsidRPr="0079741B">
        <w:rPr>
          <w:rFonts w:asciiTheme="majorBidi" w:hAnsiTheme="majorBidi" w:cstheme="majorBidi"/>
          <w:sz w:val="20"/>
          <w:szCs w:val="20"/>
        </w:rPr>
        <w:t>model would</w:t>
      </w:r>
      <w:r w:rsidRPr="0079741B">
        <w:rPr>
          <w:rFonts w:asciiTheme="majorBidi" w:hAnsiTheme="majorBidi" w:cstheme="majorBidi"/>
          <w:sz w:val="20"/>
          <w:szCs w:val="20"/>
        </w:rPr>
        <w:t xml:space="preserve"> give erroneous results</w:t>
      </w:r>
      <w:r w:rsidR="00C413DA" w:rsidRPr="0079741B">
        <w:rPr>
          <w:rFonts w:asciiTheme="majorBidi" w:hAnsiTheme="majorBidi" w:cstheme="majorBidi"/>
          <w:sz w:val="20"/>
          <w:szCs w:val="20"/>
        </w:rPr>
        <w:t xml:space="preserve"> </w:t>
      </w:r>
      <w:r w:rsidR="00A813B2" w:rsidRPr="0079741B">
        <w:rPr>
          <w:rFonts w:asciiTheme="majorBidi" w:hAnsiTheme="majorBidi" w:cstheme="majorBidi"/>
          <w:sz w:val="20"/>
          <w:szCs w:val="20"/>
        </w:rPr>
        <w:t>e</w:t>
      </w:r>
      <w:r w:rsidR="00C413DA" w:rsidRPr="0079741B">
        <w:rPr>
          <w:rFonts w:asciiTheme="majorBidi" w:hAnsiTheme="majorBidi" w:cstheme="majorBidi"/>
          <w:sz w:val="20"/>
          <w:szCs w:val="20"/>
        </w:rPr>
        <w:t>specially when seismic forces are of due consideration</w:t>
      </w:r>
      <w:r w:rsidRPr="0079741B">
        <w:rPr>
          <w:rFonts w:asciiTheme="majorBidi" w:hAnsiTheme="majorBidi" w:cstheme="majorBidi"/>
          <w:sz w:val="20"/>
          <w:szCs w:val="20"/>
        </w:rPr>
        <w:t xml:space="preserve">. The following </w:t>
      </w:r>
      <w:r w:rsidR="005D198F">
        <w:rPr>
          <w:rFonts w:asciiTheme="majorBidi" w:hAnsiTheme="majorBidi" w:cstheme="majorBidi"/>
          <w:sz w:val="20"/>
          <w:szCs w:val="20"/>
        </w:rPr>
        <w:t xml:space="preserve">discourse </w:t>
      </w:r>
      <w:r w:rsidR="00A93CC4" w:rsidRPr="0079741B">
        <w:rPr>
          <w:rFonts w:asciiTheme="majorBidi" w:hAnsiTheme="majorBidi" w:cstheme="majorBidi"/>
          <w:sz w:val="20"/>
          <w:szCs w:val="20"/>
        </w:rPr>
        <w:t>presents</w:t>
      </w:r>
      <w:r w:rsidR="00A970C3" w:rsidRPr="0079741B">
        <w:rPr>
          <w:rFonts w:asciiTheme="majorBidi" w:hAnsiTheme="majorBidi" w:cstheme="majorBidi"/>
          <w:sz w:val="20"/>
          <w:szCs w:val="20"/>
        </w:rPr>
        <w:t xml:space="preserve"> </w:t>
      </w:r>
      <w:r w:rsidR="0003240A">
        <w:rPr>
          <w:rFonts w:asciiTheme="majorBidi" w:hAnsiTheme="majorBidi" w:cstheme="majorBidi"/>
          <w:sz w:val="20"/>
          <w:szCs w:val="20"/>
        </w:rPr>
        <w:t xml:space="preserve">a 3D </w:t>
      </w:r>
      <w:r w:rsidR="00DE215B" w:rsidRPr="0079741B">
        <w:rPr>
          <w:rFonts w:asciiTheme="majorBidi" w:hAnsiTheme="majorBidi" w:cstheme="majorBidi"/>
          <w:sz w:val="20"/>
          <w:szCs w:val="20"/>
        </w:rPr>
        <w:t xml:space="preserve">structural </w:t>
      </w:r>
      <w:r w:rsidR="00A970C3" w:rsidRPr="0079741B">
        <w:rPr>
          <w:rFonts w:asciiTheme="majorBidi" w:hAnsiTheme="majorBidi" w:cstheme="majorBidi"/>
          <w:sz w:val="20"/>
          <w:szCs w:val="20"/>
        </w:rPr>
        <w:t>modeling technique that accounts for</w:t>
      </w:r>
      <w:r w:rsidR="00DE215B" w:rsidRPr="0079741B">
        <w:rPr>
          <w:rFonts w:asciiTheme="majorBidi" w:hAnsiTheme="majorBidi" w:cstheme="majorBidi"/>
          <w:sz w:val="20"/>
          <w:szCs w:val="20"/>
        </w:rPr>
        <w:t xml:space="preserve"> </w:t>
      </w:r>
      <w:r w:rsidR="0044122A" w:rsidRPr="0079741B">
        <w:rPr>
          <w:rFonts w:asciiTheme="majorBidi" w:hAnsiTheme="majorBidi" w:cstheme="majorBidi"/>
          <w:sz w:val="20"/>
          <w:szCs w:val="20"/>
        </w:rPr>
        <w:t xml:space="preserve">the </w:t>
      </w:r>
      <w:r w:rsidR="00937BC6" w:rsidRPr="0079741B">
        <w:rPr>
          <w:rFonts w:asciiTheme="majorBidi" w:hAnsiTheme="majorBidi" w:cstheme="majorBidi"/>
          <w:sz w:val="20"/>
          <w:szCs w:val="20"/>
        </w:rPr>
        <w:t xml:space="preserve">prescribed </w:t>
      </w:r>
      <w:r w:rsidR="0044122A" w:rsidRPr="0079741B">
        <w:rPr>
          <w:rFonts w:asciiTheme="majorBidi" w:hAnsiTheme="majorBidi" w:cstheme="majorBidi"/>
          <w:sz w:val="20"/>
          <w:szCs w:val="20"/>
        </w:rPr>
        <w:t>hydrodynamic</w:t>
      </w:r>
      <w:r w:rsidR="00A970C3" w:rsidRPr="0079741B">
        <w:rPr>
          <w:rFonts w:asciiTheme="majorBidi" w:hAnsiTheme="majorBidi" w:cstheme="majorBidi"/>
          <w:sz w:val="20"/>
          <w:szCs w:val="20"/>
        </w:rPr>
        <w:t xml:space="preserve"> pressure, indispensible for accurate evaluation of </w:t>
      </w:r>
      <w:r w:rsidR="00DE215B" w:rsidRPr="0079741B">
        <w:rPr>
          <w:rFonts w:asciiTheme="majorBidi" w:hAnsiTheme="majorBidi" w:cstheme="majorBidi"/>
          <w:sz w:val="20"/>
          <w:szCs w:val="20"/>
        </w:rPr>
        <w:t xml:space="preserve">the </w:t>
      </w:r>
      <w:r w:rsidR="00A970C3" w:rsidRPr="0079741B">
        <w:rPr>
          <w:rFonts w:asciiTheme="majorBidi" w:hAnsiTheme="majorBidi" w:cstheme="majorBidi"/>
          <w:sz w:val="20"/>
          <w:szCs w:val="20"/>
        </w:rPr>
        <w:t xml:space="preserve">induced forces </w:t>
      </w:r>
      <w:r w:rsidR="00937BC6" w:rsidRPr="0079741B">
        <w:rPr>
          <w:rFonts w:asciiTheme="majorBidi" w:hAnsiTheme="majorBidi" w:cstheme="majorBidi"/>
          <w:sz w:val="20"/>
          <w:szCs w:val="20"/>
        </w:rPr>
        <w:t>on the outer shell</w:t>
      </w:r>
      <w:r w:rsidR="00CC788E">
        <w:rPr>
          <w:rFonts w:asciiTheme="majorBidi" w:hAnsiTheme="majorBidi" w:cstheme="majorBidi"/>
          <w:sz w:val="20"/>
          <w:szCs w:val="20"/>
        </w:rPr>
        <w:t>;</w:t>
      </w:r>
      <w:r w:rsidR="009E24EE" w:rsidRPr="0079741B">
        <w:rPr>
          <w:rFonts w:asciiTheme="majorBidi" w:hAnsiTheme="majorBidi" w:cstheme="majorBidi"/>
          <w:sz w:val="20"/>
          <w:szCs w:val="20"/>
        </w:rPr>
        <w:t xml:space="preserve"> </w:t>
      </w:r>
      <w:r w:rsidR="005D198F">
        <w:rPr>
          <w:rFonts w:asciiTheme="majorBidi" w:hAnsiTheme="majorBidi" w:cstheme="majorBidi"/>
          <w:sz w:val="20"/>
          <w:szCs w:val="20"/>
        </w:rPr>
        <w:t xml:space="preserve">this </w:t>
      </w:r>
      <w:r w:rsidR="005D198F" w:rsidRPr="0079741B">
        <w:rPr>
          <w:rFonts w:asciiTheme="majorBidi" w:hAnsiTheme="majorBidi" w:cstheme="majorBidi"/>
          <w:sz w:val="20"/>
          <w:szCs w:val="20"/>
        </w:rPr>
        <w:t>is</w:t>
      </w:r>
      <w:r w:rsidR="00245994" w:rsidRPr="0079741B">
        <w:rPr>
          <w:rFonts w:asciiTheme="majorBidi" w:hAnsiTheme="majorBidi" w:cstheme="majorBidi"/>
          <w:sz w:val="20"/>
          <w:szCs w:val="20"/>
        </w:rPr>
        <w:t xml:space="preserve"> in</w:t>
      </w:r>
      <w:r w:rsidR="00A93CC4" w:rsidRPr="0079741B">
        <w:rPr>
          <w:rFonts w:asciiTheme="majorBidi" w:hAnsiTheme="majorBidi" w:cstheme="majorBidi"/>
          <w:sz w:val="20"/>
          <w:szCs w:val="20"/>
        </w:rPr>
        <w:t xml:space="preserve"> line with ACI code requirement</w:t>
      </w:r>
      <w:r w:rsidR="0003240A">
        <w:rPr>
          <w:rFonts w:asciiTheme="majorBidi" w:hAnsiTheme="majorBidi" w:cstheme="majorBidi"/>
          <w:sz w:val="20"/>
          <w:szCs w:val="20"/>
        </w:rPr>
        <w:t xml:space="preserve"> albeit </w:t>
      </w:r>
      <w:r w:rsidR="0006398A">
        <w:rPr>
          <w:rFonts w:asciiTheme="majorBidi" w:hAnsiTheme="majorBidi" w:cstheme="majorBidi"/>
          <w:sz w:val="20"/>
          <w:szCs w:val="20"/>
        </w:rPr>
        <w:t>the</w:t>
      </w:r>
      <w:r w:rsidR="00097E7D">
        <w:rPr>
          <w:rFonts w:asciiTheme="majorBidi" w:hAnsiTheme="majorBidi" w:cstheme="majorBidi"/>
          <w:sz w:val="20"/>
          <w:szCs w:val="20"/>
        </w:rPr>
        <w:t>se</w:t>
      </w:r>
      <w:r w:rsidR="0006398A">
        <w:rPr>
          <w:rFonts w:asciiTheme="majorBidi" w:hAnsiTheme="majorBidi" w:cstheme="majorBidi"/>
          <w:sz w:val="20"/>
          <w:szCs w:val="20"/>
        </w:rPr>
        <w:t xml:space="preserve"> requirements</w:t>
      </w:r>
      <w:r w:rsidR="0003240A">
        <w:rPr>
          <w:rFonts w:asciiTheme="majorBidi" w:hAnsiTheme="majorBidi" w:cstheme="majorBidi"/>
          <w:sz w:val="20"/>
          <w:szCs w:val="20"/>
        </w:rPr>
        <w:t xml:space="preserve"> </w:t>
      </w:r>
      <w:r w:rsidR="0006398A">
        <w:rPr>
          <w:rFonts w:asciiTheme="majorBidi" w:hAnsiTheme="majorBidi" w:cstheme="majorBidi"/>
          <w:sz w:val="20"/>
          <w:szCs w:val="20"/>
        </w:rPr>
        <w:t>are</w:t>
      </w:r>
      <w:r w:rsidR="0003240A">
        <w:rPr>
          <w:rFonts w:asciiTheme="majorBidi" w:hAnsiTheme="majorBidi" w:cstheme="majorBidi"/>
          <w:sz w:val="20"/>
          <w:szCs w:val="20"/>
        </w:rPr>
        <w:t xml:space="preserve"> not clearly </w:t>
      </w:r>
      <w:r w:rsidR="00345BEC">
        <w:rPr>
          <w:rFonts w:asciiTheme="majorBidi" w:hAnsiTheme="majorBidi" w:cstheme="majorBidi"/>
          <w:sz w:val="20"/>
          <w:szCs w:val="20"/>
        </w:rPr>
        <w:t>tailored</w:t>
      </w:r>
      <w:r w:rsidR="0003240A">
        <w:rPr>
          <w:rFonts w:asciiTheme="majorBidi" w:hAnsiTheme="majorBidi" w:cstheme="majorBidi"/>
          <w:sz w:val="20"/>
          <w:szCs w:val="20"/>
        </w:rPr>
        <w:t xml:space="preserve"> for a 3D</w:t>
      </w:r>
      <w:r w:rsidR="00345BEC">
        <w:rPr>
          <w:rFonts w:asciiTheme="majorBidi" w:hAnsiTheme="majorBidi" w:cstheme="majorBidi"/>
          <w:sz w:val="20"/>
          <w:szCs w:val="20"/>
        </w:rPr>
        <w:t xml:space="preserve"> analysis</w:t>
      </w:r>
      <w:r w:rsidR="00245994" w:rsidRPr="0079741B">
        <w:rPr>
          <w:rFonts w:asciiTheme="majorBidi" w:hAnsiTheme="majorBidi" w:cstheme="majorBidi"/>
          <w:sz w:val="20"/>
          <w:szCs w:val="20"/>
        </w:rPr>
        <w:t xml:space="preserve">. </w:t>
      </w:r>
      <w:r w:rsidR="00256F60" w:rsidRPr="0079741B">
        <w:rPr>
          <w:rFonts w:asciiTheme="majorBidi" w:hAnsiTheme="majorBidi" w:cstheme="majorBidi"/>
          <w:sz w:val="20"/>
          <w:szCs w:val="20"/>
        </w:rPr>
        <w:t xml:space="preserve">Furthermore, detailed study of the </w:t>
      </w:r>
      <w:r w:rsidR="00312500" w:rsidRPr="0079741B">
        <w:rPr>
          <w:rFonts w:asciiTheme="majorBidi" w:hAnsiTheme="majorBidi" w:cstheme="majorBidi"/>
          <w:sz w:val="20"/>
          <w:szCs w:val="20"/>
        </w:rPr>
        <w:t xml:space="preserve">seismic </w:t>
      </w:r>
      <w:r w:rsidR="00256F60" w:rsidRPr="0079741B">
        <w:rPr>
          <w:rFonts w:asciiTheme="majorBidi" w:hAnsiTheme="majorBidi" w:cstheme="majorBidi"/>
          <w:sz w:val="20"/>
          <w:szCs w:val="20"/>
        </w:rPr>
        <w:t>parameters involved is conducted; this includes but is not limited to the kind and the number of modal modes involved</w:t>
      </w:r>
      <w:r w:rsidR="00214689" w:rsidRPr="0079741B">
        <w:rPr>
          <w:rFonts w:asciiTheme="majorBidi" w:hAnsiTheme="majorBidi" w:cstheme="majorBidi"/>
          <w:sz w:val="20"/>
          <w:szCs w:val="20"/>
        </w:rPr>
        <w:t xml:space="preserve"> and the associated aspect ratio of the tank</w:t>
      </w:r>
      <w:r w:rsidR="00256F60" w:rsidRPr="0079741B">
        <w:rPr>
          <w:rFonts w:asciiTheme="majorBidi" w:hAnsiTheme="majorBidi" w:cstheme="majorBidi"/>
          <w:sz w:val="20"/>
          <w:szCs w:val="20"/>
        </w:rPr>
        <w:t xml:space="preserve">. </w:t>
      </w:r>
      <w:r w:rsidR="00F351CD" w:rsidRPr="0079741B">
        <w:rPr>
          <w:rFonts w:asciiTheme="majorBidi" w:hAnsiTheme="majorBidi" w:cstheme="majorBidi"/>
          <w:sz w:val="20"/>
          <w:szCs w:val="20"/>
        </w:rPr>
        <w:t>The discourse is</w:t>
      </w:r>
      <w:r w:rsidR="009E24EE" w:rsidRPr="0079741B">
        <w:rPr>
          <w:rFonts w:asciiTheme="majorBidi" w:hAnsiTheme="majorBidi" w:cstheme="majorBidi"/>
          <w:sz w:val="20"/>
          <w:szCs w:val="20"/>
        </w:rPr>
        <w:t xml:space="preserve"> </w:t>
      </w:r>
      <w:r w:rsidR="002D4443" w:rsidRPr="0079741B">
        <w:rPr>
          <w:rFonts w:asciiTheme="majorBidi" w:hAnsiTheme="majorBidi" w:cstheme="majorBidi"/>
          <w:sz w:val="20"/>
          <w:szCs w:val="20"/>
        </w:rPr>
        <w:t>limited</w:t>
      </w:r>
      <w:r w:rsidR="009E24EE" w:rsidRPr="0079741B">
        <w:rPr>
          <w:rFonts w:asciiTheme="majorBidi" w:hAnsiTheme="majorBidi" w:cstheme="majorBidi"/>
          <w:sz w:val="20"/>
          <w:szCs w:val="20"/>
        </w:rPr>
        <w:t xml:space="preserve"> to </w:t>
      </w:r>
      <w:r w:rsidR="0006398A">
        <w:rPr>
          <w:rFonts w:asciiTheme="majorBidi" w:hAnsiTheme="majorBidi" w:cstheme="majorBidi"/>
          <w:sz w:val="20"/>
          <w:szCs w:val="20"/>
        </w:rPr>
        <w:t xml:space="preserve">the common </w:t>
      </w:r>
      <w:r w:rsidR="002D4443" w:rsidRPr="0079741B">
        <w:rPr>
          <w:rFonts w:asciiTheme="majorBidi" w:hAnsiTheme="majorBidi" w:cstheme="majorBidi"/>
          <w:sz w:val="20"/>
          <w:szCs w:val="20"/>
        </w:rPr>
        <w:t xml:space="preserve">upright </w:t>
      </w:r>
      <w:r w:rsidR="0006398A">
        <w:rPr>
          <w:rFonts w:asciiTheme="majorBidi" w:hAnsiTheme="majorBidi" w:cstheme="majorBidi"/>
          <w:sz w:val="20"/>
          <w:szCs w:val="20"/>
        </w:rPr>
        <w:t>reinforced concrete</w:t>
      </w:r>
      <w:r w:rsidR="00496ABF" w:rsidRPr="0079741B">
        <w:rPr>
          <w:rFonts w:asciiTheme="majorBidi" w:hAnsiTheme="majorBidi" w:cstheme="majorBidi"/>
          <w:sz w:val="20"/>
          <w:szCs w:val="20"/>
        </w:rPr>
        <w:t xml:space="preserve"> </w:t>
      </w:r>
      <w:r w:rsidR="009E24EE" w:rsidRPr="0079741B">
        <w:rPr>
          <w:rFonts w:asciiTheme="majorBidi" w:hAnsiTheme="majorBidi" w:cstheme="majorBidi"/>
          <w:sz w:val="20"/>
          <w:szCs w:val="20"/>
        </w:rPr>
        <w:t>circular cylindrical water storage tank</w:t>
      </w:r>
      <w:r w:rsidR="00097E7D">
        <w:rPr>
          <w:rFonts w:asciiTheme="majorBidi" w:hAnsiTheme="majorBidi" w:cstheme="majorBidi"/>
          <w:sz w:val="20"/>
          <w:szCs w:val="20"/>
        </w:rPr>
        <w:t>s</w:t>
      </w:r>
      <w:r w:rsidR="00F00F48">
        <w:rPr>
          <w:rFonts w:asciiTheme="majorBidi" w:hAnsiTheme="majorBidi" w:cstheme="majorBidi"/>
          <w:sz w:val="20"/>
          <w:szCs w:val="20"/>
        </w:rPr>
        <w:t xml:space="preserve"> anchored and</w:t>
      </w:r>
      <w:r w:rsidR="00EC471B" w:rsidRPr="0079741B">
        <w:rPr>
          <w:rFonts w:asciiTheme="majorBidi" w:hAnsiTheme="majorBidi" w:cstheme="majorBidi"/>
          <w:sz w:val="20"/>
          <w:szCs w:val="20"/>
        </w:rPr>
        <w:t xml:space="preserve"> </w:t>
      </w:r>
      <w:r w:rsidR="002D4443" w:rsidRPr="0079741B">
        <w:rPr>
          <w:rFonts w:asciiTheme="majorBidi" w:hAnsiTheme="majorBidi" w:cstheme="majorBidi"/>
          <w:sz w:val="20"/>
          <w:szCs w:val="20"/>
        </w:rPr>
        <w:t xml:space="preserve">built </w:t>
      </w:r>
      <w:r w:rsidR="00EC471B" w:rsidRPr="0079741B">
        <w:rPr>
          <w:rFonts w:asciiTheme="majorBidi" w:hAnsiTheme="majorBidi" w:cstheme="majorBidi"/>
          <w:sz w:val="20"/>
          <w:szCs w:val="20"/>
        </w:rPr>
        <w:t>on grade</w:t>
      </w:r>
      <w:r w:rsidR="00F351CD" w:rsidRPr="0079741B">
        <w:rPr>
          <w:rFonts w:asciiTheme="majorBidi" w:hAnsiTheme="majorBidi" w:cstheme="majorBidi"/>
          <w:sz w:val="20"/>
          <w:szCs w:val="20"/>
        </w:rPr>
        <w:t>.</w:t>
      </w:r>
      <w:r w:rsidR="0022003C" w:rsidRPr="0079741B">
        <w:rPr>
          <w:rFonts w:asciiTheme="majorBidi" w:hAnsiTheme="majorBidi" w:cstheme="majorBidi"/>
          <w:sz w:val="20"/>
          <w:szCs w:val="20"/>
        </w:rPr>
        <w:t xml:space="preserve"> </w:t>
      </w:r>
      <w:r w:rsidR="000817EC">
        <w:rPr>
          <w:rFonts w:asciiTheme="majorBidi" w:hAnsiTheme="majorBidi" w:cstheme="majorBidi"/>
          <w:sz w:val="20"/>
          <w:szCs w:val="20"/>
        </w:rPr>
        <w:t>This is tantamount to considering one mode shape of vibration leading to only one component of convective added mass.</w:t>
      </w:r>
      <w:r w:rsidR="00611E36">
        <w:rPr>
          <w:rFonts w:asciiTheme="majorBidi" w:hAnsiTheme="majorBidi" w:cstheme="majorBidi"/>
          <w:sz w:val="20"/>
          <w:szCs w:val="20"/>
        </w:rPr>
        <w:t xml:space="preserve"> For quantifying the effect of support conditions the same</w:t>
      </w:r>
      <w:r w:rsidR="006E0340">
        <w:rPr>
          <w:rFonts w:asciiTheme="majorBidi" w:hAnsiTheme="majorBidi" w:cstheme="majorBidi"/>
          <w:sz w:val="20"/>
          <w:szCs w:val="20"/>
        </w:rPr>
        <w:t xml:space="preserve"> tank</w:t>
      </w:r>
      <w:r w:rsidR="00611E36">
        <w:rPr>
          <w:rFonts w:asciiTheme="majorBidi" w:hAnsiTheme="majorBidi" w:cstheme="majorBidi"/>
          <w:sz w:val="20"/>
          <w:szCs w:val="20"/>
        </w:rPr>
        <w:t xml:space="preserve"> model is </w:t>
      </w:r>
      <w:r w:rsidR="00097E7D">
        <w:rPr>
          <w:rFonts w:asciiTheme="majorBidi" w:hAnsiTheme="majorBidi" w:cstheme="majorBidi"/>
          <w:sz w:val="20"/>
          <w:szCs w:val="20"/>
        </w:rPr>
        <w:t>modified to include</w:t>
      </w:r>
      <w:r w:rsidR="00611E36">
        <w:rPr>
          <w:rFonts w:asciiTheme="majorBidi" w:hAnsiTheme="majorBidi" w:cstheme="majorBidi"/>
          <w:sz w:val="20"/>
          <w:szCs w:val="20"/>
        </w:rPr>
        <w:t xml:space="preserve"> select soil conditions modeled as area springs. The overall impact of support conditions </w:t>
      </w:r>
      <w:r w:rsidR="00097E7D">
        <w:rPr>
          <w:rFonts w:asciiTheme="majorBidi" w:hAnsiTheme="majorBidi" w:cstheme="majorBidi"/>
          <w:sz w:val="20"/>
          <w:szCs w:val="20"/>
        </w:rPr>
        <w:t xml:space="preserve">on the overall behavior of the structure </w:t>
      </w:r>
      <w:r w:rsidR="00611E36">
        <w:rPr>
          <w:rFonts w:asciiTheme="majorBidi" w:hAnsiTheme="majorBidi" w:cstheme="majorBidi"/>
          <w:sz w:val="20"/>
          <w:szCs w:val="20"/>
        </w:rPr>
        <w:t>is of</w:t>
      </w:r>
      <w:r w:rsidR="00097E7D">
        <w:rPr>
          <w:rFonts w:asciiTheme="majorBidi" w:hAnsiTheme="majorBidi" w:cstheme="majorBidi"/>
          <w:sz w:val="20"/>
          <w:szCs w:val="20"/>
        </w:rPr>
        <w:t xml:space="preserve"> a</w:t>
      </w:r>
      <w:r w:rsidR="00611E36">
        <w:rPr>
          <w:rFonts w:asciiTheme="majorBidi" w:hAnsiTheme="majorBidi" w:cstheme="majorBidi"/>
          <w:sz w:val="20"/>
          <w:szCs w:val="20"/>
        </w:rPr>
        <w:t xml:space="preserve"> magnitude to be reckoned with.</w:t>
      </w:r>
    </w:p>
    <w:p w:rsidR="008A034F" w:rsidRPr="0079741B" w:rsidRDefault="008A034F" w:rsidP="008A034F">
      <w:pPr>
        <w:spacing w:after="0" w:line="240" w:lineRule="auto"/>
        <w:jc w:val="both"/>
        <w:rPr>
          <w:rFonts w:asciiTheme="majorBidi" w:hAnsiTheme="majorBidi" w:cstheme="majorBidi"/>
          <w:sz w:val="20"/>
          <w:szCs w:val="20"/>
        </w:rPr>
      </w:pPr>
    </w:p>
    <w:p w:rsidR="00FE422C" w:rsidRPr="0079741B" w:rsidRDefault="00FE422C" w:rsidP="00104BC0">
      <w:pPr>
        <w:spacing w:after="0" w:line="240" w:lineRule="auto"/>
        <w:jc w:val="both"/>
        <w:rPr>
          <w:rFonts w:asciiTheme="majorBidi" w:hAnsiTheme="majorBidi" w:cstheme="majorBidi"/>
          <w:sz w:val="20"/>
          <w:szCs w:val="20"/>
        </w:rPr>
      </w:pPr>
      <w:r w:rsidRPr="0079741B">
        <w:rPr>
          <w:rFonts w:asciiTheme="majorBidi" w:hAnsiTheme="majorBidi" w:cstheme="majorBidi"/>
          <w:b/>
          <w:bCs/>
          <w:i/>
          <w:iCs/>
          <w:sz w:val="20"/>
          <w:szCs w:val="20"/>
        </w:rPr>
        <w:t>Keywords:</w:t>
      </w:r>
      <w:r w:rsidRPr="0079741B">
        <w:rPr>
          <w:rFonts w:asciiTheme="majorBidi" w:hAnsiTheme="majorBidi" w:cstheme="majorBidi"/>
          <w:sz w:val="20"/>
          <w:szCs w:val="20"/>
        </w:rPr>
        <w:t xml:space="preserve"> </w:t>
      </w:r>
      <w:r w:rsidR="00BC0662" w:rsidRPr="0079741B">
        <w:rPr>
          <w:rFonts w:asciiTheme="majorBidi" w:hAnsiTheme="majorBidi" w:cstheme="majorBidi"/>
          <w:sz w:val="20"/>
          <w:szCs w:val="20"/>
        </w:rPr>
        <w:t xml:space="preserve"> </w:t>
      </w:r>
      <w:r w:rsidR="00104BC0">
        <w:rPr>
          <w:rFonts w:asciiTheme="majorBidi" w:hAnsiTheme="majorBidi" w:cstheme="majorBidi"/>
          <w:sz w:val="20"/>
          <w:szCs w:val="20"/>
        </w:rPr>
        <w:t>S</w:t>
      </w:r>
      <w:r w:rsidRPr="0079741B">
        <w:rPr>
          <w:rFonts w:asciiTheme="majorBidi" w:hAnsiTheme="majorBidi" w:cstheme="majorBidi"/>
          <w:sz w:val="20"/>
          <w:szCs w:val="20"/>
        </w:rPr>
        <w:t xml:space="preserve">torage </w:t>
      </w:r>
      <w:r w:rsidR="00104BC0">
        <w:rPr>
          <w:rFonts w:asciiTheme="majorBidi" w:hAnsiTheme="majorBidi" w:cstheme="majorBidi"/>
          <w:sz w:val="20"/>
          <w:szCs w:val="20"/>
        </w:rPr>
        <w:t>T</w:t>
      </w:r>
      <w:r w:rsidRPr="0079741B">
        <w:rPr>
          <w:rFonts w:asciiTheme="majorBidi" w:hAnsiTheme="majorBidi" w:cstheme="majorBidi"/>
          <w:sz w:val="20"/>
          <w:szCs w:val="20"/>
        </w:rPr>
        <w:t xml:space="preserve">anks, </w:t>
      </w:r>
      <w:r w:rsidR="00104BC0">
        <w:rPr>
          <w:rFonts w:asciiTheme="majorBidi" w:hAnsiTheme="majorBidi" w:cstheme="majorBidi"/>
          <w:sz w:val="20"/>
          <w:szCs w:val="20"/>
        </w:rPr>
        <w:t>I</w:t>
      </w:r>
      <w:r w:rsidRPr="0079741B">
        <w:rPr>
          <w:rFonts w:asciiTheme="majorBidi" w:hAnsiTheme="majorBidi" w:cstheme="majorBidi"/>
          <w:sz w:val="20"/>
          <w:szCs w:val="20"/>
        </w:rPr>
        <w:t>mpulsive</w:t>
      </w:r>
      <w:r w:rsidR="00BC0662" w:rsidRPr="0079741B">
        <w:rPr>
          <w:rFonts w:asciiTheme="majorBidi" w:hAnsiTheme="majorBidi" w:cstheme="majorBidi"/>
          <w:sz w:val="20"/>
          <w:szCs w:val="20"/>
        </w:rPr>
        <w:t xml:space="preserve"> </w:t>
      </w:r>
      <w:r w:rsidR="00104BC0">
        <w:rPr>
          <w:rFonts w:asciiTheme="majorBidi" w:hAnsiTheme="majorBidi" w:cstheme="majorBidi"/>
          <w:sz w:val="20"/>
          <w:szCs w:val="20"/>
        </w:rPr>
        <w:t>P</w:t>
      </w:r>
      <w:r w:rsidR="00BC0662" w:rsidRPr="0079741B">
        <w:rPr>
          <w:rFonts w:asciiTheme="majorBidi" w:hAnsiTheme="majorBidi" w:cstheme="majorBidi"/>
          <w:sz w:val="20"/>
          <w:szCs w:val="20"/>
        </w:rPr>
        <w:t>ressure</w:t>
      </w:r>
      <w:r w:rsidRPr="0079741B">
        <w:rPr>
          <w:rFonts w:asciiTheme="majorBidi" w:hAnsiTheme="majorBidi" w:cstheme="majorBidi"/>
          <w:sz w:val="20"/>
          <w:szCs w:val="20"/>
        </w:rPr>
        <w:t xml:space="preserve">, </w:t>
      </w:r>
      <w:r w:rsidR="00104BC0">
        <w:rPr>
          <w:rFonts w:asciiTheme="majorBidi" w:hAnsiTheme="majorBidi" w:cstheme="majorBidi"/>
          <w:sz w:val="20"/>
          <w:szCs w:val="20"/>
        </w:rPr>
        <w:t>C</w:t>
      </w:r>
      <w:r w:rsidRPr="0079741B">
        <w:rPr>
          <w:rFonts w:asciiTheme="majorBidi" w:hAnsiTheme="majorBidi" w:cstheme="majorBidi"/>
          <w:sz w:val="20"/>
          <w:szCs w:val="20"/>
        </w:rPr>
        <w:t>onvective</w:t>
      </w:r>
      <w:r w:rsidR="00BC0662" w:rsidRPr="0079741B">
        <w:rPr>
          <w:rFonts w:asciiTheme="majorBidi" w:hAnsiTheme="majorBidi" w:cstheme="majorBidi"/>
          <w:sz w:val="20"/>
          <w:szCs w:val="20"/>
        </w:rPr>
        <w:t xml:space="preserve"> </w:t>
      </w:r>
      <w:r w:rsidR="00104BC0">
        <w:rPr>
          <w:rFonts w:asciiTheme="majorBidi" w:hAnsiTheme="majorBidi" w:cstheme="majorBidi"/>
          <w:sz w:val="20"/>
          <w:szCs w:val="20"/>
        </w:rPr>
        <w:t>P</w:t>
      </w:r>
      <w:r w:rsidR="00BC0662" w:rsidRPr="0079741B">
        <w:rPr>
          <w:rFonts w:asciiTheme="majorBidi" w:hAnsiTheme="majorBidi" w:cstheme="majorBidi"/>
          <w:sz w:val="20"/>
          <w:szCs w:val="20"/>
        </w:rPr>
        <w:t>ressure</w:t>
      </w:r>
      <w:r w:rsidRPr="0079741B">
        <w:rPr>
          <w:rFonts w:asciiTheme="majorBidi" w:hAnsiTheme="majorBidi" w:cstheme="majorBidi"/>
          <w:sz w:val="20"/>
          <w:szCs w:val="20"/>
        </w:rPr>
        <w:t xml:space="preserve">, </w:t>
      </w:r>
      <w:r w:rsidR="00104BC0">
        <w:rPr>
          <w:rFonts w:asciiTheme="majorBidi" w:hAnsiTheme="majorBidi" w:cstheme="majorBidi"/>
          <w:sz w:val="20"/>
          <w:szCs w:val="20"/>
        </w:rPr>
        <w:t>S</w:t>
      </w:r>
      <w:r w:rsidR="00D86316">
        <w:rPr>
          <w:rFonts w:asciiTheme="majorBidi" w:hAnsiTheme="majorBidi" w:cstheme="majorBidi"/>
          <w:sz w:val="20"/>
          <w:szCs w:val="20"/>
        </w:rPr>
        <w:t xml:space="preserve">tructural </w:t>
      </w:r>
      <w:r w:rsidR="00104BC0">
        <w:rPr>
          <w:rFonts w:asciiTheme="majorBidi" w:hAnsiTheme="majorBidi" w:cstheme="majorBidi"/>
          <w:sz w:val="20"/>
          <w:szCs w:val="20"/>
        </w:rPr>
        <w:t>M</w:t>
      </w:r>
      <w:r w:rsidR="00D86316">
        <w:rPr>
          <w:rFonts w:asciiTheme="majorBidi" w:hAnsiTheme="majorBidi" w:cstheme="majorBidi"/>
          <w:sz w:val="20"/>
          <w:szCs w:val="20"/>
        </w:rPr>
        <w:t>odeling</w:t>
      </w:r>
      <w:r w:rsidR="00104BC0">
        <w:rPr>
          <w:rFonts w:asciiTheme="majorBidi" w:hAnsiTheme="majorBidi" w:cstheme="majorBidi"/>
          <w:sz w:val="20"/>
          <w:szCs w:val="20"/>
        </w:rPr>
        <w:t>, H</w:t>
      </w:r>
      <w:r w:rsidRPr="0079741B">
        <w:rPr>
          <w:rFonts w:asciiTheme="majorBidi" w:hAnsiTheme="majorBidi" w:cstheme="majorBidi"/>
          <w:sz w:val="20"/>
          <w:szCs w:val="20"/>
        </w:rPr>
        <w:t xml:space="preserve">ydrodynamic </w:t>
      </w:r>
      <w:r w:rsidR="00104BC0">
        <w:rPr>
          <w:rFonts w:asciiTheme="majorBidi" w:hAnsiTheme="majorBidi" w:cstheme="majorBidi"/>
          <w:sz w:val="20"/>
          <w:szCs w:val="20"/>
        </w:rPr>
        <w:t>F</w:t>
      </w:r>
      <w:r w:rsidR="00BC0662" w:rsidRPr="0079741B">
        <w:rPr>
          <w:rFonts w:asciiTheme="majorBidi" w:hAnsiTheme="majorBidi" w:cstheme="majorBidi"/>
          <w:sz w:val="20"/>
          <w:szCs w:val="20"/>
        </w:rPr>
        <w:t>orces</w:t>
      </w:r>
      <w:r w:rsidRPr="0079741B">
        <w:rPr>
          <w:rFonts w:asciiTheme="majorBidi" w:hAnsiTheme="majorBidi" w:cstheme="majorBidi"/>
          <w:sz w:val="20"/>
          <w:szCs w:val="20"/>
        </w:rPr>
        <w:t>.</w:t>
      </w:r>
    </w:p>
    <w:p w:rsidR="00EE39F1" w:rsidRPr="0079741B" w:rsidRDefault="00EE39F1" w:rsidP="008A034F">
      <w:pPr>
        <w:spacing w:after="0" w:line="240" w:lineRule="auto"/>
        <w:rPr>
          <w:rFonts w:asciiTheme="majorBidi" w:hAnsiTheme="majorBidi" w:cstheme="majorBidi"/>
          <w:b/>
          <w:bCs/>
          <w:sz w:val="20"/>
          <w:szCs w:val="20"/>
        </w:rPr>
      </w:pPr>
    </w:p>
    <w:p w:rsidR="00A813B2" w:rsidRPr="008A034F" w:rsidRDefault="00A813B2" w:rsidP="008A034F">
      <w:pPr>
        <w:pStyle w:val="ListParagraph"/>
        <w:numPr>
          <w:ilvl w:val="0"/>
          <w:numId w:val="9"/>
        </w:numPr>
        <w:spacing w:after="0" w:line="240" w:lineRule="auto"/>
        <w:rPr>
          <w:rFonts w:asciiTheme="majorBidi" w:hAnsiTheme="majorBidi" w:cstheme="majorBidi"/>
          <w:b/>
          <w:bCs/>
          <w:sz w:val="20"/>
          <w:szCs w:val="20"/>
        </w:rPr>
      </w:pPr>
      <w:r w:rsidRPr="008A034F">
        <w:rPr>
          <w:rFonts w:asciiTheme="majorBidi" w:hAnsiTheme="majorBidi" w:cstheme="majorBidi"/>
          <w:b/>
          <w:bCs/>
          <w:sz w:val="20"/>
          <w:szCs w:val="20"/>
        </w:rPr>
        <w:t>Introduction</w:t>
      </w:r>
      <w:r w:rsidR="008A034F" w:rsidRPr="008A034F">
        <w:rPr>
          <w:rFonts w:asciiTheme="majorBidi" w:hAnsiTheme="majorBidi" w:cstheme="majorBidi"/>
          <w:b/>
          <w:bCs/>
          <w:sz w:val="20"/>
          <w:szCs w:val="20"/>
        </w:rPr>
        <w:t>:</w:t>
      </w:r>
    </w:p>
    <w:p w:rsidR="008A034F" w:rsidRPr="0079741B" w:rsidRDefault="008A034F" w:rsidP="008A034F">
      <w:pPr>
        <w:spacing w:after="0" w:line="240" w:lineRule="auto"/>
        <w:rPr>
          <w:rFonts w:asciiTheme="majorBidi" w:hAnsiTheme="majorBidi" w:cstheme="majorBidi"/>
          <w:b/>
          <w:bCs/>
          <w:sz w:val="20"/>
          <w:szCs w:val="20"/>
        </w:rPr>
      </w:pPr>
    </w:p>
    <w:p w:rsidR="00A813B2" w:rsidRDefault="0093317B" w:rsidP="00A336E6">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Prior to</w:t>
      </w:r>
      <w:r w:rsidR="0035579E" w:rsidRPr="0079741B">
        <w:rPr>
          <w:rFonts w:asciiTheme="majorBidi" w:hAnsiTheme="majorBidi" w:cstheme="majorBidi"/>
          <w:sz w:val="20"/>
          <w:szCs w:val="20"/>
        </w:rPr>
        <w:t xml:space="preserve"> the advent of </w:t>
      </w:r>
      <w:r w:rsidR="00CF3F7D" w:rsidRPr="0079741B">
        <w:rPr>
          <w:rFonts w:asciiTheme="majorBidi" w:hAnsiTheme="majorBidi" w:cstheme="majorBidi"/>
          <w:sz w:val="20"/>
          <w:szCs w:val="20"/>
        </w:rPr>
        <w:t xml:space="preserve">modern </w:t>
      </w:r>
      <w:r w:rsidR="0035579E" w:rsidRPr="0079741B">
        <w:rPr>
          <w:rFonts w:asciiTheme="majorBidi" w:hAnsiTheme="majorBidi" w:cstheme="majorBidi"/>
          <w:sz w:val="20"/>
          <w:szCs w:val="20"/>
        </w:rPr>
        <w:t xml:space="preserve">computers and the widespread </w:t>
      </w:r>
      <w:r w:rsidR="009E24EE" w:rsidRPr="0079741B">
        <w:rPr>
          <w:rFonts w:asciiTheme="majorBidi" w:hAnsiTheme="majorBidi" w:cstheme="majorBidi"/>
          <w:sz w:val="20"/>
          <w:szCs w:val="20"/>
        </w:rPr>
        <w:t xml:space="preserve">of </w:t>
      </w:r>
      <w:r w:rsidR="0035579E" w:rsidRPr="0079741B">
        <w:rPr>
          <w:rFonts w:asciiTheme="majorBidi" w:hAnsiTheme="majorBidi" w:cstheme="majorBidi"/>
          <w:sz w:val="20"/>
          <w:szCs w:val="20"/>
        </w:rPr>
        <w:t xml:space="preserve">numerical </w:t>
      </w:r>
      <w:r w:rsidR="009E24EE" w:rsidRPr="0079741B">
        <w:rPr>
          <w:rFonts w:asciiTheme="majorBidi" w:hAnsiTheme="majorBidi" w:cstheme="majorBidi"/>
          <w:sz w:val="20"/>
          <w:szCs w:val="20"/>
        </w:rPr>
        <w:t>method</w:t>
      </w:r>
      <w:r w:rsidR="0035579E" w:rsidRPr="0079741B">
        <w:rPr>
          <w:rFonts w:asciiTheme="majorBidi" w:hAnsiTheme="majorBidi" w:cstheme="majorBidi"/>
          <w:sz w:val="20"/>
          <w:szCs w:val="20"/>
        </w:rPr>
        <w:t xml:space="preserve">s </w:t>
      </w:r>
      <w:r w:rsidR="009E24EE" w:rsidRPr="0079741B">
        <w:rPr>
          <w:rFonts w:asciiTheme="majorBidi" w:hAnsiTheme="majorBidi" w:cstheme="majorBidi"/>
          <w:sz w:val="20"/>
          <w:szCs w:val="20"/>
        </w:rPr>
        <w:t>in structural engineering</w:t>
      </w:r>
      <w:r w:rsidR="00981A28" w:rsidRPr="0079741B">
        <w:rPr>
          <w:rFonts w:asciiTheme="majorBidi" w:hAnsiTheme="majorBidi" w:cstheme="majorBidi"/>
          <w:sz w:val="20"/>
          <w:szCs w:val="20"/>
        </w:rPr>
        <w:t>,</w:t>
      </w:r>
      <w:r w:rsidR="009E24EE" w:rsidRPr="0079741B">
        <w:rPr>
          <w:rFonts w:asciiTheme="majorBidi" w:hAnsiTheme="majorBidi" w:cstheme="majorBidi"/>
          <w:sz w:val="20"/>
          <w:szCs w:val="20"/>
        </w:rPr>
        <w:t xml:space="preserve"> </w:t>
      </w:r>
      <w:r w:rsidR="0035579E" w:rsidRPr="0079741B">
        <w:rPr>
          <w:rFonts w:asciiTheme="majorBidi" w:hAnsiTheme="majorBidi" w:cstheme="majorBidi"/>
          <w:sz w:val="20"/>
          <w:szCs w:val="20"/>
        </w:rPr>
        <w:t xml:space="preserve">water storage tanks were analyzed mathematically using </w:t>
      </w:r>
      <w:r w:rsidR="00981A28" w:rsidRPr="0079741B">
        <w:rPr>
          <w:rFonts w:asciiTheme="majorBidi" w:hAnsiTheme="majorBidi" w:cstheme="majorBidi"/>
          <w:sz w:val="20"/>
          <w:szCs w:val="20"/>
        </w:rPr>
        <w:t xml:space="preserve">closed form </w:t>
      </w:r>
      <w:r w:rsidR="0035579E" w:rsidRPr="0079741B">
        <w:rPr>
          <w:rFonts w:asciiTheme="majorBidi" w:hAnsiTheme="majorBidi" w:cstheme="majorBidi"/>
          <w:sz w:val="20"/>
          <w:szCs w:val="20"/>
        </w:rPr>
        <w:t xml:space="preserve">shell analysis </w:t>
      </w:r>
      <w:r w:rsidR="00981A28" w:rsidRPr="0079741B">
        <w:rPr>
          <w:rFonts w:asciiTheme="majorBidi" w:hAnsiTheme="majorBidi" w:cstheme="majorBidi"/>
          <w:sz w:val="20"/>
          <w:szCs w:val="20"/>
        </w:rPr>
        <w:t>solution</w:t>
      </w:r>
      <w:r w:rsidR="0035579E" w:rsidRPr="0079741B">
        <w:rPr>
          <w:rFonts w:asciiTheme="majorBidi" w:hAnsiTheme="majorBidi" w:cstheme="majorBidi"/>
          <w:sz w:val="20"/>
          <w:szCs w:val="20"/>
        </w:rPr>
        <w:t xml:space="preserve"> </w:t>
      </w:r>
      <w:r w:rsidR="00793F06">
        <w:rPr>
          <w:rFonts w:asciiTheme="majorBidi" w:hAnsiTheme="majorBidi" w:cstheme="majorBidi"/>
          <w:sz w:val="20"/>
          <w:szCs w:val="20"/>
        </w:rPr>
        <w:t xml:space="preserve">together </w:t>
      </w:r>
      <w:r w:rsidR="009E24EE" w:rsidRPr="0079741B">
        <w:rPr>
          <w:rFonts w:asciiTheme="majorBidi" w:hAnsiTheme="majorBidi" w:cstheme="majorBidi"/>
          <w:sz w:val="20"/>
          <w:szCs w:val="20"/>
        </w:rPr>
        <w:t>with</w:t>
      </w:r>
      <w:r w:rsidR="0035579E" w:rsidRPr="0079741B">
        <w:rPr>
          <w:rFonts w:asciiTheme="majorBidi" w:hAnsiTheme="majorBidi" w:cstheme="majorBidi"/>
          <w:sz w:val="20"/>
          <w:szCs w:val="20"/>
        </w:rPr>
        <w:t xml:space="preserve"> some </w:t>
      </w:r>
      <w:r w:rsidR="0006398A">
        <w:rPr>
          <w:rFonts w:asciiTheme="majorBidi" w:hAnsiTheme="majorBidi" w:cstheme="majorBidi"/>
          <w:sz w:val="20"/>
          <w:szCs w:val="20"/>
        </w:rPr>
        <w:t>relevant</w:t>
      </w:r>
      <w:r w:rsidR="0035579E" w:rsidRPr="0079741B">
        <w:rPr>
          <w:rFonts w:asciiTheme="majorBidi" w:hAnsiTheme="majorBidi" w:cstheme="majorBidi"/>
          <w:sz w:val="20"/>
          <w:szCs w:val="20"/>
        </w:rPr>
        <w:t xml:space="preserve"> design </w:t>
      </w:r>
      <w:r w:rsidR="0035579E" w:rsidRPr="0079741B">
        <w:rPr>
          <w:rFonts w:asciiTheme="majorBidi" w:hAnsiTheme="majorBidi" w:cstheme="majorBidi"/>
          <w:sz w:val="20"/>
          <w:szCs w:val="20"/>
        </w:rPr>
        <w:lastRenderedPageBreak/>
        <w:t xml:space="preserve">curves. Such </w:t>
      </w:r>
      <w:r w:rsidR="00831E1D" w:rsidRPr="0079741B">
        <w:rPr>
          <w:rFonts w:asciiTheme="majorBidi" w:hAnsiTheme="majorBidi" w:cstheme="majorBidi"/>
          <w:sz w:val="20"/>
          <w:szCs w:val="20"/>
        </w:rPr>
        <w:t xml:space="preserve">procedures usually </w:t>
      </w:r>
      <w:r w:rsidR="0035579E" w:rsidRPr="0079741B">
        <w:rPr>
          <w:rFonts w:asciiTheme="majorBidi" w:hAnsiTheme="majorBidi" w:cstheme="majorBidi"/>
          <w:sz w:val="20"/>
          <w:szCs w:val="20"/>
        </w:rPr>
        <w:t>deal with uncovered</w:t>
      </w:r>
      <w:r w:rsidR="007B57DA" w:rsidRPr="0079741B">
        <w:rPr>
          <w:rFonts w:asciiTheme="majorBidi" w:hAnsiTheme="majorBidi" w:cstheme="majorBidi"/>
          <w:sz w:val="20"/>
          <w:szCs w:val="20"/>
        </w:rPr>
        <w:t xml:space="preserve"> storage</w:t>
      </w:r>
      <w:r w:rsidR="0035579E" w:rsidRPr="0079741B">
        <w:rPr>
          <w:rFonts w:asciiTheme="majorBidi" w:hAnsiTheme="majorBidi" w:cstheme="majorBidi"/>
          <w:sz w:val="20"/>
          <w:szCs w:val="20"/>
        </w:rPr>
        <w:t xml:space="preserve"> tanks</w:t>
      </w:r>
      <w:r w:rsidR="00FB4834" w:rsidRPr="0079741B">
        <w:rPr>
          <w:rFonts w:asciiTheme="majorBidi" w:hAnsiTheme="majorBidi" w:cstheme="majorBidi"/>
          <w:sz w:val="20"/>
          <w:szCs w:val="20"/>
        </w:rPr>
        <w:t xml:space="preserve"> subject to hydrostatic forces</w:t>
      </w:r>
      <w:r w:rsidR="00562FE3" w:rsidRPr="0079741B">
        <w:rPr>
          <w:rFonts w:asciiTheme="majorBidi" w:hAnsiTheme="majorBidi" w:cstheme="majorBidi"/>
          <w:sz w:val="20"/>
          <w:szCs w:val="20"/>
        </w:rPr>
        <w:t>; th</w:t>
      </w:r>
      <w:r w:rsidR="00793F06">
        <w:rPr>
          <w:rFonts w:asciiTheme="majorBidi" w:hAnsiTheme="majorBidi" w:cstheme="majorBidi"/>
          <w:sz w:val="20"/>
          <w:szCs w:val="20"/>
        </w:rPr>
        <w:t>e</w:t>
      </w:r>
      <w:r w:rsidR="00562FE3" w:rsidRPr="0079741B">
        <w:rPr>
          <w:rFonts w:asciiTheme="majorBidi" w:hAnsiTheme="majorBidi" w:cstheme="majorBidi"/>
          <w:sz w:val="20"/>
          <w:szCs w:val="20"/>
        </w:rPr>
        <w:t xml:space="preserve"> </w:t>
      </w:r>
      <w:r w:rsidR="00124BE1" w:rsidRPr="0079741B">
        <w:rPr>
          <w:rFonts w:asciiTheme="majorBidi" w:hAnsiTheme="majorBidi" w:cstheme="majorBidi"/>
          <w:sz w:val="20"/>
          <w:szCs w:val="20"/>
        </w:rPr>
        <w:t xml:space="preserve">procedure </w:t>
      </w:r>
      <w:r w:rsidR="00562FE3" w:rsidRPr="0079741B">
        <w:rPr>
          <w:rFonts w:asciiTheme="majorBidi" w:hAnsiTheme="majorBidi" w:cstheme="majorBidi"/>
          <w:sz w:val="20"/>
          <w:szCs w:val="20"/>
        </w:rPr>
        <w:t xml:space="preserve">is </w:t>
      </w:r>
      <w:r w:rsidR="00124BE1" w:rsidRPr="0079741B">
        <w:rPr>
          <w:rFonts w:asciiTheme="majorBidi" w:hAnsiTheme="majorBidi" w:cstheme="majorBidi"/>
          <w:sz w:val="20"/>
          <w:szCs w:val="20"/>
        </w:rPr>
        <w:t>opted</w:t>
      </w:r>
      <w:r w:rsidR="0035579E" w:rsidRPr="0079741B">
        <w:rPr>
          <w:rFonts w:asciiTheme="majorBidi" w:hAnsiTheme="majorBidi" w:cstheme="majorBidi"/>
          <w:sz w:val="20"/>
          <w:szCs w:val="20"/>
        </w:rPr>
        <w:t xml:space="preserve"> for </w:t>
      </w:r>
      <w:r w:rsidR="005D198F">
        <w:rPr>
          <w:rFonts w:asciiTheme="majorBidi" w:hAnsiTheme="majorBidi" w:cstheme="majorBidi"/>
          <w:sz w:val="20"/>
          <w:szCs w:val="20"/>
        </w:rPr>
        <w:t xml:space="preserve">due to the </w:t>
      </w:r>
      <w:r w:rsidR="0035579E" w:rsidRPr="0079741B">
        <w:rPr>
          <w:rFonts w:asciiTheme="majorBidi" w:hAnsiTheme="majorBidi" w:cstheme="majorBidi"/>
          <w:sz w:val="20"/>
          <w:szCs w:val="20"/>
        </w:rPr>
        <w:t>ease of</w:t>
      </w:r>
      <w:r w:rsidR="005D198F">
        <w:rPr>
          <w:rFonts w:asciiTheme="majorBidi" w:hAnsiTheme="majorBidi" w:cstheme="majorBidi"/>
          <w:sz w:val="20"/>
          <w:szCs w:val="20"/>
        </w:rPr>
        <w:t xml:space="preserve"> the associated</w:t>
      </w:r>
      <w:r w:rsidR="0035579E" w:rsidRPr="0079741B">
        <w:rPr>
          <w:rFonts w:asciiTheme="majorBidi" w:hAnsiTheme="majorBidi" w:cstheme="majorBidi"/>
          <w:sz w:val="20"/>
          <w:szCs w:val="20"/>
        </w:rPr>
        <w:t xml:space="preserve"> computation</w:t>
      </w:r>
      <w:r w:rsidR="005D198F">
        <w:rPr>
          <w:rFonts w:asciiTheme="majorBidi" w:hAnsiTheme="majorBidi" w:cstheme="majorBidi"/>
          <w:sz w:val="20"/>
          <w:szCs w:val="20"/>
        </w:rPr>
        <w:t>s</w:t>
      </w:r>
      <w:r w:rsidR="0035579E" w:rsidRPr="0079741B">
        <w:rPr>
          <w:rFonts w:asciiTheme="majorBidi" w:hAnsiTheme="majorBidi" w:cstheme="majorBidi"/>
          <w:sz w:val="20"/>
          <w:szCs w:val="20"/>
        </w:rPr>
        <w:t xml:space="preserve"> </w:t>
      </w:r>
      <w:r w:rsidR="005D198F">
        <w:rPr>
          <w:rFonts w:asciiTheme="majorBidi" w:hAnsiTheme="majorBidi" w:cstheme="majorBidi"/>
          <w:sz w:val="20"/>
          <w:szCs w:val="20"/>
        </w:rPr>
        <w:t>yet</w:t>
      </w:r>
      <w:r w:rsidR="0035579E" w:rsidRPr="0079741B">
        <w:rPr>
          <w:rFonts w:asciiTheme="majorBidi" w:hAnsiTheme="majorBidi" w:cstheme="majorBidi"/>
          <w:sz w:val="20"/>
          <w:szCs w:val="20"/>
        </w:rPr>
        <w:t xml:space="preserve"> </w:t>
      </w:r>
      <w:r w:rsidR="002C4A04" w:rsidRPr="0079741B">
        <w:rPr>
          <w:rFonts w:asciiTheme="majorBidi" w:hAnsiTheme="majorBidi" w:cstheme="majorBidi"/>
          <w:sz w:val="20"/>
          <w:szCs w:val="20"/>
        </w:rPr>
        <w:t>seldom,</w:t>
      </w:r>
      <w:r w:rsidR="0035579E" w:rsidRPr="0079741B">
        <w:rPr>
          <w:rFonts w:asciiTheme="majorBidi" w:hAnsiTheme="majorBidi" w:cstheme="majorBidi"/>
          <w:sz w:val="20"/>
          <w:szCs w:val="20"/>
        </w:rPr>
        <w:t xml:space="preserve"> if ever</w:t>
      </w:r>
      <w:r w:rsidR="001609B7" w:rsidRPr="0079741B">
        <w:rPr>
          <w:rFonts w:asciiTheme="majorBidi" w:hAnsiTheme="majorBidi" w:cstheme="majorBidi"/>
          <w:sz w:val="20"/>
          <w:szCs w:val="20"/>
        </w:rPr>
        <w:t>,</w:t>
      </w:r>
      <w:r w:rsidR="0035579E" w:rsidRPr="0079741B">
        <w:rPr>
          <w:rFonts w:asciiTheme="majorBidi" w:hAnsiTheme="majorBidi" w:cstheme="majorBidi"/>
          <w:sz w:val="20"/>
          <w:szCs w:val="20"/>
        </w:rPr>
        <w:t xml:space="preserve"> </w:t>
      </w:r>
      <w:r w:rsidR="00A336E6">
        <w:rPr>
          <w:rFonts w:asciiTheme="majorBidi" w:hAnsiTheme="majorBidi" w:cstheme="majorBidi"/>
          <w:sz w:val="20"/>
          <w:szCs w:val="20"/>
        </w:rPr>
        <w:t xml:space="preserve">complex </w:t>
      </w:r>
      <w:r w:rsidR="0035579E" w:rsidRPr="0079741B">
        <w:rPr>
          <w:rFonts w:asciiTheme="majorBidi" w:hAnsiTheme="majorBidi" w:cstheme="majorBidi"/>
          <w:sz w:val="20"/>
          <w:szCs w:val="20"/>
        </w:rPr>
        <w:t xml:space="preserve">seismic forces </w:t>
      </w:r>
      <w:r w:rsidR="00831E1D" w:rsidRPr="0079741B">
        <w:rPr>
          <w:rFonts w:asciiTheme="majorBidi" w:hAnsiTheme="majorBidi" w:cstheme="majorBidi"/>
          <w:sz w:val="20"/>
          <w:szCs w:val="20"/>
        </w:rPr>
        <w:t>are thoroughly considered</w:t>
      </w:r>
      <w:r w:rsidR="0035579E" w:rsidRPr="0079741B">
        <w:rPr>
          <w:rFonts w:asciiTheme="majorBidi" w:hAnsiTheme="majorBidi" w:cstheme="majorBidi"/>
          <w:sz w:val="20"/>
          <w:szCs w:val="20"/>
        </w:rPr>
        <w:t>.</w:t>
      </w:r>
      <w:r w:rsidR="007B57DA" w:rsidRPr="0079741B">
        <w:rPr>
          <w:rFonts w:asciiTheme="majorBidi" w:hAnsiTheme="majorBidi" w:cstheme="majorBidi"/>
          <w:sz w:val="20"/>
          <w:szCs w:val="20"/>
        </w:rPr>
        <w:t xml:space="preserve"> Water effects are therefore</w:t>
      </w:r>
      <w:r w:rsidR="00A336E6">
        <w:rPr>
          <w:rFonts w:asciiTheme="majorBidi" w:hAnsiTheme="majorBidi" w:cstheme="majorBidi"/>
          <w:sz w:val="20"/>
          <w:szCs w:val="20"/>
        </w:rPr>
        <w:t xml:space="preserve"> traditionally</w:t>
      </w:r>
      <w:r w:rsidR="007B57DA" w:rsidRPr="0079741B">
        <w:rPr>
          <w:rFonts w:asciiTheme="majorBidi" w:hAnsiTheme="majorBidi" w:cstheme="majorBidi"/>
          <w:sz w:val="20"/>
          <w:szCs w:val="20"/>
        </w:rPr>
        <w:t xml:space="preserve"> limited to hydrostatic effects</w:t>
      </w:r>
      <w:r w:rsidR="009E24EE" w:rsidRPr="0079741B">
        <w:rPr>
          <w:rFonts w:asciiTheme="majorBidi" w:hAnsiTheme="majorBidi" w:cstheme="majorBidi"/>
          <w:sz w:val="20"/>
          <w:szCs w:val="20"/>
        </w:rPr>
        <w:t>.</w:t>
      </w:r>
      <w:r w:rsidR="007B57DA" w:rsidRPr="0079741B">
        <w:rPr>
          <w:rFonts w:asciiTheme="majorBidi" w:hAnsiTheme="majorBidi" w:cstheme="majorBidi"/>
          <w:sz w:val="20"/>
          <w:szCs w:val="20"/>
        </w:rPr>
        <w:t xml:space="preserve"> </w:t>
      </w:r>
      <w:r w:rsidR="00DD0A9F" w:rsidRPr="0079741B">
        <w:rPr>
          <w:rFonts w:asciiTheme="majorBidi" w:hAnsiTheme="majorBidi" w:cstheme="majorBidi"/>
          <w:sz w:val="20"/>
          <w:szCs w:val="20"/>
        </w:rPr>
        <w:t xml:space="preserve">Rigorous evaluation of </w:t>
      </w:r>
      <w:r w:rsidR="005D198F">
        <w:rPr>
          <w:rFonts w:asciiTheme="majorBidi" w:hAnsiTheme="majorBidi" w:cstheme="majorBidi"/>
          <w:sz w:val="20"/>
          <w:szCs w:val="20"/>
        </w:rPr>
        <w:t xml:space="preserve">the </w:t>
      </w:r>
      <w:r w:rsidR="00DD0A9F" w:rsidRPr="0079741B">
        <w:rPr>
          <w:rFonts w:asciiTheme="majorBidi" w:hAnsiTheme="majorBidi" w:cstheme="majorBidi"/>
          <w:sz w:val="20"/>
          <w:szCs w:val="20"/>
        </w:rPr>
        <w:t>dynamically induced stresses on the tank</w:t>
      </w:r>
      <w:r w:rsidR="002C4A04" w:rsidRPr="0079741B">
        <w:rPr>
          <w:rFonts w:asciiTheme="majorBidi" w:hAnsiTheme="majorBidi" w:cstheme="majorBidi"/>
          <w:sz w:val="20"/>
          <w:szCs w:val="20"/>
        </w:rPr>
        <w:t>’s</w:t>
      </w:r>
      <w:r w:rsidR="00DD0A9F" w:rsidRPr="0079741B">
        <w:rPr>
          <w:rFonts w:asciiTheme="majorBidi" w:hAnsiTheme="majorBidi" w:cstheme="majorBidi"/>
          <w:sz w:val="20"/>
          <w:szCs w:val="20"/>
        </w:rPr>
        <w:t xml:space="preserve"> wall is a complex undertaking as it involves, inter alias, the interaction between the</w:t>
      </w:r>
      <w:r w:rsidR="00F031B6" w:rsidRPr="0079741B">
        <w:rPr>
          <w:rFonts w:asciiTheme="majorBidi" w:hAnsiTheme="majorBidi" w:cstheme="majorBidi"/>
          <w:sz w:val="20"/>
          <w:szCs w:val="20"/>
        </w:rPr>
        <w:t xml:space="preserve"> lateral</w:t>
      </w:r>
      <w:r w:rsidR="00DD0A9F" w:rsidRPr="0079741B">
        <w:rPr>
          <w:rFonts w:asciiTheme="majorBidi" w:hAnsiTheme="majorBidi" w:cstheme="majorBidi"/>
          <w:sz w:val="20"/>
          <w:szCs w:val="20"/>
        </w:rPr>
        <w:t xml:space="preserve"> displacement of the tank’s wall and that of the fluid motion albeit in rigid tanks this </w:t>
      </w:r>
      <w:r w:rsidR="001609B7" w:rsidRPr="0079741B">
        <w:rPr>
          <w:rFonts w:asciiTheme="majorBidi" w:hAnsiTheme="majorBidi" w:cstheme="majorBidi"/>
          <w:sz w:val="20"/>
          <w:szCs w:val="20"/>
        </w:rPr>
        <w:t xml:space="preserve">effect </w:t>
      </w:r>
      <w:r w:rsidR="00DD0A9F" w:rsidRPr="0079741B">
        <w:rPr>
          <w:rFonts w:asciiTheme="majorBidi" w:hAnsiTheme="majorBidi" w:cstheme="majorBidi"/>
          <w:sz w:val="20"/>
          <w:szCs w:val="20"/>
        </w:rPr>
        <w:t>is less pronounced.</w:t>
      </w:r>
      <w:r w:rsidR="00F031B6" w:rsidRPr="0079741B">
        <w:rPr>
          <w:rFonts w:asciiTheme="majorBidi" w:hAnsiTheme="majorBidi" w:cstheme="majorBidi"/>
          <w:sz w:val="20"/>
          <w:szCs w:val="20"/>
        </w:rPr>
        <w:t xml:space="preserve"> </w:t>
      </w:r>
      <w:r w:rsidR="0006398A">
        <w:rPr>
          <w:rFonts w:asciiTheme="majorBidi" w:hAnsiTheme="majorBidi" w:cstheme="majorBidi"/>
          <w:sz w:val="20"/>
          <w:szCs w:val="20"/>
        </w:rPr>
        <w:t>T</w:t>
      </w:r>
      <w:r w:rsidR="00831E1D" w:rsidRPr="0079741B">
        <w:rPr>
          <w:rFonts w:asciiTheme="majorBidi" w:hAnsiTheme="majorBidi" w:cstheme="majorBidi"/>
          <w:sz w:val="20"/>
          <w:szCs w:val="20"/>
        </w:rPr>
        <w:t>h</w:t>
      </w:r>
      <w:r w:rsidR="007254DF" w:rsidRPr="0079741B">
        <w:rPr>
          <w:rFonts w:asciiTheme="majorBidi" w:hAnsiTheme="majorBidi" w:cstheme="majorBidi"/>
          <w:sz w:val="20"/>
          <w:szCs w:val="20"/>
        </w:rPr>
        <w:t>e</w:t>
      </w:r>
      <w:r w:rsidR="00831E1D" w:rsidRPr="0079741B">
        <w:rPr>
          <w:rFonts w:asciiTheme="majorBidi" w:hAnsiTheme="majorBidi" w:cstheme="majorBidi"/>
          <w:sz w:val="20"/>
          <w:szCs w:val="20"/>
        </w:rPr>
        <w:t xml:space="preserve"> </w:t>
      </w:r>
      <w:r w:rsidR="007254DF" w:rsidRPr="0079741B">
        <w:rPr>
          <w:rFonts w:asciiTheme="majorBidi" w:hAnsiTheme="majorBidi" w:cstheme="majorBidi"/>
          <w:sz w:val="20"/>
          <w:szCs w:val="20"/>
        </w:rPr>
        <w:t xml:space="preserve">following </w:t>
      </w:r>
      <w:r w:rsidR="00831E1D" w:rsidRPr="0079741B">
        <w:rPr>
          <w:rFonts w:asciiTheme="majorBidi" w:hAnsiTheme="majorBidi" w:cstheme="majorBidi"/>
          <w:sz w:val="20"/>
          <w:szCs w:val="20"/>
        </w:rPr>
        <w:t>illustrat</w:t>
      </w:r>
      <w:r w:rsidR="007254DF" w:rsidRPr="0079741B">
        <w:rPr>
          <w:rFonts w:asciiTheme="majorBidi" w:hAnsiTheme="majorBidi" w:cstheme="majorBidi"/>
          <w:sz w:val="20"/>
          <w:szCs w:val="20"/>
        </w:rPr>
        <w:t>ion</w:t>
      </w:r>
      <w:r w:rsidR="00831E1D" w:rsidRPr="0079741B">
        <w:rPr>
          <w:rFonts w:asciiTheme="majorBidi" w:hAnsiTheme="majorBidi" w:cstheme="majorBidi"/>
          <w:sz w:val="20"/>
          <w:szCs w:val="20"/>
        </w:rPr>
        <w:t xml:space="preserve"> </w:t>
      </w:r>
      <w:r w:rsidR="002C4A04" w:rsidRPr="0079741B">
        <w:rPr>
          <w:rFonts w:asciiTheme="majorBidi" w:hAnsiTheme="majorBidi" w:cstheme="majorBidi"/>
          <w:sz w:val="20"/>
          <w:szCs w:val="20"/>
        </w:rPr>
        <w:t xml:space="preserve">clearly </w:t>
      </w:r>
      <w:r w:rsidR="007254DF" w:rsidRPr="0079741B">
        <w:rPr>
          <w:rFonts w:asciiTheme="majorBidi" w:hAnsiTheme="majorBidi" w:cstheme="majorBidi"/>
          <w:sz w:val="20"/>
          <w:szCs w:val="20"/>
        </w:rPr>
        <w:t xml:space="preserve">shows </w:t>
      </w:r>
      <w:r w:rsidR="00831E1D" w:rsidRPr="0079741B">
        <w:rPr>
          <w:rFonts w:asciiTheme="majorBidi" w:hAnsiTheme="majorBidi" w:cstheme="majorBidi"/>
          <w:sz w:val="20"/>
          <w:szCs w:val="20"/>
        </w:rPr>
        <w:t xml:space="preserve">how </w:t>
      </w:r>
      <w:r w:rsidR="00A336E6">
        <w:rPr>
          <w:rFonts w:asciiTheme="majorBidi" w:hAnsiTheme="majorBidi" w:cstheme="majorBidi"/>
          <w:sz w:val="20"/>
          <w:szCs w:val="20"/>
        </w:rPr>
        <w:t>major</w:t>
      </w:r>
      <w:r w:rsidR="00F65932" w:rsidRPr="0079741B">
        <w:rPr>
          <w:rFonts w:asciiTheme="majorBidi" w:hAnsiTheme="majorBidi" w:cstheme="majorBidi"/>
          <w:sz w:val="20"/>
          <w:szCs w:val="20"/>
        </w:rPr>
        <w:t xml:space="preserve"> finite</w:t>
      </w:r>
      <w:r w:rsidR="00831E1D" w:rsidRPr="0079741B">
        <w:rPr>
          <w:rFonts w:asciiTheme="majorBidi" w:hAnsiTheme="majorBidi" w:cstheme="majorBidi"/>
          <w:sz w:val="20"/>
          <w:szCs w:val="20"/>
        </w:rPr>
        <w:t xml:space="preserve"> element program</w:t>
      </w:r>
      <w:r w:rsidR="00700038" w:rsidRPr="0079741B">
        <w:rPr>
          <w:rFonts w:asciiTheme="majorBidi" w:hAnsiTheme="majorBidi" w:cstheme="majorBidi"/>
          <w:sz w:val="20"/>
          <w:szCs w:val="20"/>
        </w:rPr>
        <w:t>s</w:t>
      </w:r>
      <w:r w:rsidR="00831E1D" w:rsidRPr="0079741B">
        <w:rPr>
          <w:rFonts w:asciiTheme="majorBidi" w:hAnsiTheme="majorBidi" w:cstheme="majorBidi"/>
          <w:sz w:val="20"/>
          <w:szCs w:val="20"/>
        </w:rPr>
        <w:t xml:space="preserve"> are indeed </w:t>
      </w:r>
      <w:r w:rsidR="00700038" w:rsidRPr="0079741B">
        <w:rPr>
          <w:rFonts w:asciiTheme="majorBidi" w:hAnsiTheme="majorBidi" w:cstheme="majorBidi"/>
          <w:sz w:val="20"/>
          <w:szCs w:val="20"/>
        </w:rPr>
        <w:t>cap</w:t>
      </w:r>
      <w:r w:rsidR="00831E1D" w:rsidRPr="0079741B">
        <w:rPr>
          <w:rFonts w:asciiTheme="majorBidi" w:hAnsiTheme="majorBidi" w:cstheme="majorBidi"/>
          <w:sz w:val="20"/>
          <w:szCs w:val="20"/>
        </w:rPr>
        <w:t>able to</w:t>
      </w:r>
      <w:r w:rsidR="007254DF" w:rsidRPr="0079741B">
        <w:rPr>
          <w:rFonts w:asciiTheme="majorBidi" w:hAnsiTheme="majorBidi" w:cstheme="majorBidi"/>
          <w:sz w:val="20"/>
          <w:szCs w:val="20"/>
        </w:rPr>
        <w:t xml:space="preserve"> accurately</w:t>
      </w:r>
      <w:r w:rsidR="00831E1D" w:rsidRPr="0079741B">
        <w:rPr>
          <w:rFonts w:asciiTheme="majorBidi" w:hAnsiTheme="majorBidi" w:cstheme="majorBidi"/>
          <w:sz w:val="20"/>
          <w:szCs w:val="20"/>
        </w:rPr>
        <w:t xml:space="preserve"> carry out the computational exercise provided </w:t>
      </w:r>
      <w:r w:rsidR="00991E0D" w:rsidRPr="0079741B">
        <w:rPr>
          <w:rFonts w:asciiTheme="majorBidi" w:hAnsiTheme="majorBidi" w:cstheme="majorBidi"/>
          <w:sz w:val="20"/>
          <w:szCs w:val="20"/>
        </w:rPr>
        <w:t xml:space="preserve">that </w:t>
      </w:r>
      <w:r w:rsidR="00831E1D" w:rsidRPr="0079741B">
        <w:rPr>
          <w:rFonts w:asciiTheme="majorBidi" w:hAnsiTheme="majorBidi" w:cstheme="majorBidi"/>
          <w:sz w:val="20"/>
          <w:szCs w:val="20"/>
        </w:rPr>
        <w:t xml:space="preserve">the </w:t>
      </w:r>
      <w:r w:rsidR="006F7800" w:rsidRPr="0079741B">
        <w:rPr>
          <w:rFonts w:asciiTheme="majorBidi" w:hAnsiTheme="majorBidi" w:cstheme="majorBidi"/>
          <w:sz w:val="20"/>
          <w:szCs w:val="20"/>
        </w:rPr>
        <w:t>mechanical</w:t>
      </w:r>
      <w:r w:rsidR="00831E1D" w:rsidRPr="0079741B">
        <w:rPr>
          <w:rFonts w:asciiTheme="majorBidi" w:hAnsiTheme="majorBidi" w:cstheme="majorBidi"/>
          <w:sz w:val="20"/>
          <w:szCs w:val="20"/>
        </w:rPr>
        <w:t xml:space="preserve"> model is properly established.</w:t>
      </w:r>
      <w:r w:rsidR="006F7800" w:rsidRPr="0079741B">
        <w:rPr>
          <w:rFonts w:asciiTheme="majorBidi" w:hAnsiTheme="majorBidi" w:cstheme="majorBidi"/>
          <w:sz w:val="20"/>
          <w:szCs w:val="20"/>
        </w:rPr>
        <w:t xml:space="preserve"> </w:t>
      </w:r>
    </w:p>
    <w:p w:rsidR="0006398A" w:rsidRPr="0079741B" w:rsidRDefault="0006398A" w:rsidP="0006398A">
      <w:pPr>
        <w:spacing w:after="0" w:line="240" w:lineRule="auto"/>
        <w:jc w:val="both"/>
        <w:rPr>
          <w:rFonts w:asciiTheme="majorBidi" w:hAnsiTheme="majorBidi" w:cstheme="majorBidi"/>
          <w:sz w:val="20"/>
          <w:szCs w:val="20"/>
        </w:rPr>
      </w:pPr>
    </w:p>
    <w:p w:rsidR="00715650" w:rsidRDefault="00715650" w:rsidP="00A336E6">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Moreover, field experience shows that </w:t>
      </w:r>
      <w:r w:rsidR="0006398A">
        <w:rPr>
          <w:rFonts w:asciiTheme="majorBidi" w:hAnsiTheme="majorBidi" w:cstheme="majorBidi"/>
          <w:sz w:val="20"/>
          <w:szCs w:val="20"/>
        </w:rPr>
        <w:t>reinforced</w:t>
      </w:r>
      <w:r w:rsidRPr="0079741B">
        <w:rPr>
          <w:rFonts w:asciiTheme="majorBidi" w:hAnsiTheme="majorBidi" w:cstheme="majorBidi"/>
          <w:sz w:val="20"/>
          <w:szCs w:val="20"/>
        </w:rPr>
        <w:t xml:space="preserve"> concrete tanks enjoy utterly different behavior than </w:t>
      </w:r>
      <w:r w:rsidR="00124BE1" w:rsidRPr="0079741B">
        <w:rPr>
          <w:rFonts w:asciiTheme="majorBidi" w:hAnsiTheme="majorBidi" w:cstheme="majorBidi"/>
          <w:sz w:val="20"/>
          <w:szCs w:val="20"/>
        </w:rPr>
        <w:t>f</w:t>
      </w:r>
      <w:r w:rsidRPr="0079741B">
        <w:rPr>
          <w:rFonts w:asciiTheme="majorBidi" w:hAnsiTheme="majorBidi" w:cstheme="majorBidi"/>
          <w:sz w:val="20"/>
          <w:szCs w:val="20"/>
        </w:rPr>
        <w:t>lexible steel tanks. While the former types can develop enormous stresses that lead to cracking and leakage</w:t>
      </w:r>
      <w:r w:rsidR="00F93D83" w:rsidRPr="0079741B">
        <w:rPr>
          <w:rFonts w:asciiTheme="majorBidi" w:hAnsiTheme="majorBidi" w:cstheme="majorBidi"/>
          <w:sz w:val="20"/>
          <w:szCs w:val="20"/>
        </w:rPr>
        <w:t>,</w:t>
      </w:r>
      <w:r w:rsidR="009F4A74">
        <w:rPr>
          <w:rFonts w:asciiTheme="majorBidi" w:hAnsiTheme="majorBidi" w:cstheme="majorBidi"/>
          <w:sz w:val="20"/>
          <w:szCs w:val="20"/>
        </w:rPr>
        <w:t xml:space="preserve"> thus are not prone to buckling,</w:t>
      </w:r>
      <w:r w:rsidRPr="0079741B">
        <w:rPr>
          <w:rFonts w:asciiTheme="majorBidi" w:hAnsiTheme="majorBidi" w:cstheme="majorBidi"/>
          <w:sz w:val="20"/>
          <w:szCs w:val="20"/>
        </w:rPr>
        <w:t xml:space="preserve"> the later types fail by what </w:t>
      </w:r>
      <w:r w:rsidR="00DB2A7A" w:rsidRPr="0079741B">
        <w:rPr>
          <w:rFonts w:asciiTheme="majorBidi" w:hAnsiTheme="majorBidi" w:cstheme="majorBidi"/>
          <w:sz w:val="20"/>
          <w:szCs w:val="20"/>
        </w:rPr>
        <w:t xml:space="preserve">is </w:t>
      </w:r>
      <w:r w:rsidR="004D503B" w:rsidRPr="0079741B">
        <w:rPr>
          <w:rFonts w:asciiTheme="majorBidi" w:hAnsiTheme="majorBidi" w:cstheme="majorBidi"/>
          <w:sz w:val="20"/>
          <w:szCs w:val="20"/>
        </w:rPr>
        <w:t xml:space="preserve">known as “elephant’s foot” buckling </w:t>
      </w:r>
      <w:r w:rsidR="004E595F" w:rsidRPr="0079741B">
        <w:rPr>
          <w:rFonts w:asciiTheme="majorBidi" w:hAnsiTheme="majorBidi" w:cstheme="majorBidi"/>
          <w:sz w:val="20"/>
          <w:szCs w:val="20"/>
        </w:rPr>
        <w:t xml:space="preserve">mode </w:t>
      </w:r>
      <w:r w:rsidR="00BE6620" w:rsidRPr="0079741B">
        <w:rPr>
          <w:rFonts w:asciiTheme="majorBidi" w:hAnsiTheme="majorBidi" w:cstheme="majorBidi"/>
          <w:sz w:val="20"/>
          <w:szCs w:val="20"/>
        </w:rPr>
        <w:t xml:space="preserve">which </w:t>
      </w:r>
      <w:r w:rsidR="004D503B" w:rsidRPr="0079741B">
        <w:rPr>
          <w:rFonts w:asciiTheme="majorBidi" w:hAnsiTheme="majorBidi" w:cstheme="majorBidi"/>
          <w:sz w:val="20"/>
          <w:szCs w:val="20"/>
        </w:rPr>
        <w:t>is</w:t>
      </w:r>
      <w:r w:rsidRPr="0079741B">
        <w:rPr>
          <w:rFonts w:asciiTheme="majorBidi" w:hAnsiTheme="majorBidi" w:cstheme="majorBidi"/>
          <w:sz w:val="20"/>
          <w:szCs w:val="20"/>
        </w:rPr>
        <w:t xml:space="preserve"> </w:t>
      </w:r>
      <w:r w:rsidR="004E595F" w:rsidRPr="0079741B">
        <w:rPr>
          <w:rFonts w:asciiTheme="majorBidi" w:hAnsiTheme="majorBidi" w:cstheme="majorBidi"/>
          <w:sz w:val="20"/>
          <w:szCs w:val="20"/>
        </w:rPr>
        <w:t>invoked</w:t>
      </w:r>
      <w:r w:rsidRPr="0079741B">
        <w:rPr>
          <w:rFonts w:asciiTheme="majorBidi" w:hAnsiTheme="majorBidi" w:cstheme="majorBidi"/>
          <w:sz w:val="20"/>
          <w:szCs w:val="20"/>
        </w:rPr>
        <w:t xml:space="preserve"> by the significant </w:t>
      </w:r>
      <w:r w:rsidR="00FB2860" w:rsidRPr="0079741B">
        <w:rPr>
          <w:rFonts w:asciiTheme="majorBidi" w:hAnsiTheme="majorBidi" w:cstheme="majorBidi"/>
          <w:sz w:val="20"/>
          <w:szCs w:val="20"/>
        </w:rPr>
        <w:t xml:space="preserve">beam like </w:t>
      </w:r>
      <w:r w:rsidRPr="0079741B">
        <w:rPr>
          <w:rFonts w:asciiTheme="majorBidi" w:hAnsiTheme="majorBidi" w:cstheme="majorBidi"/>
          <w:sz w:val="20"/>
          <w:szCs w:val="20"/>
        </w:rPr>
        <w:t>bending moments resulting from hydrodynamic forces</w:t>
      </w:r>
      <w:r w:rsidR="00F93D83" w:rsidRPr="0079741B">
        <w:rPr>
          <w:rFonts w:asciiTheme="majorBidi" w:hAnsiTheme="majorBidi" w:cstheme="majorBidi"/>
          <w:sz w:val="20"/>
          <w:szCs w:val="20"/>
        </w:rPr>
        <w:t>;</w:t>
      </w:r>
      <w:r w:rsidR="00FB2860" w:rsidRPr="0079741B">
        <w:rPr>
          <w:rFonts w:asciiTheme="majorBidi" w:hAnsiTheme="majorBidi" w:cstheme="majorBidi"/>
          <w:sz w:val="20"/>
          <w:szCs w:val="20"/>
        </w:rPr>
        <w:t xml:space="preserve"> </w:t>
      </w:r>
      <w:r w:rsidR="00F93D83" w:rsidRPr="0079741B">
        <w:rPr>
          <w:rFonts w:asciiTheme="majorBidi" w:hAnsiTheme="majorBidi" w:cstheme="majorBidi"/>
          <w:sz w:val="20"/>
          <w:szCs w:val="20"/>
        </w:rPr>
        <w:t>moreover</w:t>
      </w:r>
      <w:r w:rsidR="00FB2860" w:rsidRPr="0079741B">
        <w:rPr>
          <w:rFonts w:asciiTheme="majorBidi" w:hAnsiTheme="majorBidi" w:cstheme="majorBidi"/>
          <w:sz w:val="20"/>
          <w:szCs w:val="20"/>
        </w:rPr>
        <w:t xml:space="preserve"> the sloshing liquid may potentially damage the roof structur</w:t>
      </w:r>
      <w:r w:rsidR="00562FE3" w:rsidRPr="0079741B">
        <w:rPr>
          <w:rFonts w:asciiTheme="majorBidi" w:hAnsiTheme="majorBidi" w:cstheme="majorBidi"/>
          <w:sz w:val="20"/>
          <w:szCs w:val="20"/>
        </w:rPr>
        <w:t>al elements</w:t>
      </w:r>
      <w:r w:rsidR="00FB2860" w:rsidRPr="0079741B">
        <w:rPr>
          <w:rFonts w:asciiTheme="majorBidi" w:hAnsiTheme="majorBidi" w:cstheme="majorBidi"/>
          <w:sz w:val="20"/>
          <w:szCs w:val="20"/>
        </w:rPr>
        <w:t>.</w:t>
      </w:r>
      <w:r w:rsidR="00040193" w:rsidRPr="0079741B">
        <w:rPr>
          <w:rFonts w:asciiTheme="majorBidi" w:hAnsiTheme="majorBidi" w:cstheme="majorBidi"/>
          <w:sz w:val="20"/>
          <w:szCs w:val="20"/>
        </w:rPr>
        <w:t xml:space="preserve"> The focus of the present </w:t>
      </w:r>
      <w:r w:rsidR="0006398A">
        <w:rPr>
          <w:rFonts w:asciiTheme="majorBidi" w:hAnsiTheme="majorBidi" w:cstheme="majorBidi"/>
          <w:sz w:val="20"/>
          <w:szCs w:val="20"/>
        </w:rPr>
        <w:t xml:space="preserve">analytic </w:t>
      </w:r>
      <w:r w:rsidR="00040193" w:rsidRPr="0079741B">
        <w:rPr>
          <w:rFonts w:asciiTheme="majorBidi" w:hAnsiTheme="majorBidi" w:cstheme="majorBidi"/>
          <w:sz w:val="20"/>
          <w:szCs w:val="20"/>
        </w:rPr>
        <w:t xml:space="preserve">discourse </w:t>
      </w:r>
      <w:r w:rsidR="00881412" w:rsidRPr="0079741B">
        <w:rPr>
          <w:rFonts w:asciiTheme="majorBidi" w:hAnsiTheme="majorBidi" w:cstheme="majorBidi"/>
          <w:sz w:val="20"/>
          <w:szCs w:val="20"/>
        </w:rPr>
        <w:t xml:space="preserve">is limited to lateral </w:t>
      </w:r>
      <w:r w:rsidR="002129CC" w:rsidRPr="0079741B">
        <w:rPr>
          <w:rFonts w:asciiTheme="majorBidi" w:hAnsiTheme="majorBidi" w:cstheme="majorBidi"/>
          <w:sz w:val="20"/>
          <w:szCs w:val="20"/>
        </w:rPr>
        <w:t xml:space="preserve">ground </w:t>
      </w:r>
      <w:r w:rsidR="00881412" w:rsidRPr="0079741B">
        <w:rPr>
          <w:rFonts w:asciiTheme="majorBidi" w:hAnsiTheme="majorBidi" w:cstheme="majorBidi"/>
          <w:sz w:val="20"/>
          <w:szCs w:val="20"/>
        </w:rPr>
        <w:t>accelerations only</w:t>
      </w:r>
      <w:r w:rsidR="00793F06">
        <w:rPr>
          <w:rFonts w:asciiTheme="majorBidi" w:hAnsiTheme="majorBidi" w:cstheme="majorBidi"/>
          <w:sz w:val="20"/>
          <w:szCs w:val="20"/>
        </w:rPr>
        <w:t>,</w:t>
      </w:r>
      <w:r w:rsidR="00881412" w:rsidRPr="0079741B">
        <w:rPr>
          <w:rFonts w:asciiTheme="majorBidi" w:hAnsiTheme="majorBidi" w:cstheme="majorBidi"/>
          <w:sz w:val="20"/>
          <w:szCs w:val="20"/>
        </w:rPr>
        <w:t xml:space="preserve"> </w:t>
      </w:r>
      <w:r w:rsidR="0006398A">
        <w:rPr>
          <w:rFonts w:asciiTheme="majorBidi" w:hAnsiTheme="majorBidi" w:cstheme="majorBidi"/>
          <w:sz w:val="20"/>
          <w:szCs w:val="20"/>
        </w:rPr>
        <w:t xml:space="preserve">but </w:t>
      </w:r>
      <w:r w:rsidR="002129CC" w:rsidRPr="0079741B">
        <w:rPr>
          <w:rFonts w:asciiTheme="majorBidi" w:hAnsiTheme="majorBidi" w:cstheme="majorBidi"/>
          <w:sz w:val="20"/>
          <w:szCs w:val="20"/>
        </w:rPr>
        <w:t>with primary focus on</w:t>
      </w:r>
      <w:r w:rsidR="00040193" w:rsidRPr="0079741B">
        <w:rPr>
          <w:rFonts w:asciiTheme="majorBidi" w:hAnsiTheme="majorBidi" w:cstheme="majorBidi"/>
          <w:sz w:val="20"/>
          <w:szCs w:val="20"/>
        </w:rPr>
        <w:t xml:space="preserve"> the loading side of the </w:t>
      </w:r>
      <w:r w:rsidR="00D43CEB" w:rsidRPr="0079741B">
        <w:rPr>
          <w:rFonts w:asciiTheme="majorBidi" w:hAnsiTheme="majorBidi" w:cstheme="majorBidi"/>
          <w:sz w:val="20"/>
          <w:szCs w:val="20"/>
        </w:rPr>
        <w:t xml:space="preserve">seismic </w:t>
      </w:r>
      <w:r w:rsidR="00040193" w:rsidRPr="0079741B">
        <w:rPr>
          <w:rFonts w:asciiTheme="majorBidi" w:hAnsiTheme="majorBidi" w:cstheme="majorBidi"/>
          <w:sz w:val="20"/>
          <w:szCs w:val="20"/>
        </w:rPr>
        <w:t xml:space="preserve">structural engineering </w:t>
      </w:r>
      <w:r w:rsidR="00DB2A7A" w:rsidRPr="0079741B">
        <w:rPr>
          <w:rFonts w:asciiTheme="majorBidi" w:hAnsiTheme="majorBidi" w:cstheme="majorBidi"/>
          <w:sz w:val="20"/>
          <w:szCs w:val="20"/>
        </w:rPr>
        <w:t>undertaking</w:t>
      </w:r>
      <w:r w:rsidR="00040193" w:rsidRPr="0079741B">
        <w:rPr>
          <w:rFonts w:asciiTheme="majorBidi" w:hAnsiTheme="majorBidi" w:cstheme="majorBidi"/>
          <w:sz w:val="20"/>
          <w:szCs w:val="20"/>
        </w:rPr>
        <w:t>.</w:t>
      </w:r>
    </w:p>
    <w:p w:rsidR="0006398A" w:rsidRPr="0079741B" w:rsidRDefault="0006398A" w:rsidP="008A034F">
      <w:pPr>
        <w:spacing w:after="0" w:line="240" w:lineRule="auto"/>
        <w:jc w:val="both"/>
        <w:rPr>
          <w:rFonts w:asciiTheme="majorBidi" w:hAnsiTheme="majorBidi" w:cstheme="majorBidi"/>
          <w:sz w:val="20"/>
          <w:szCs w:val="20"/>
          <w:rtl/>
        </w:rPr>
      </w:pPr>
    </w:p>
    <w:p w:rsidR="00725B58" w:rsidRDefault="003D748C" w:rsidP="002B7150">
      <w:pPr>
        <w:spacing w:after="0" w:line="240" w:lineRule="auto"/>
        <w:jc w:val="both"/>
        <w:rPr>
          <w:rFonts w:asciiTheme="majorBidi" w:hAnsiTheme="majorBidi" w:cstheme="majorBidi"/>
          <w:sz w:val="20"/>
          <w:szCs w:val="20"/>
        </w:rPr>
      </w:pPr>
      <w:r w:rsidRPr="00AF01ED">
        <w:rPr>
          <w:rFonts w:asciiTheme="majorBidi" w:hAnsiTheme="majorBidi" w:cstheme="majorBidi"/>
          <w:sz w:val="20"/>
          <w:szCs w:val="20"/>
        </w:rPr>
        <w:t>H</w:t>
      </w:r>
      <w:r w:rsidR="00F66D71" w:rsidRPr="00AF01ED">
        <w:rPr>
          <w:rFonts w:asciiTheme="majorBidi" w:hAnsiTheme="majorBidi" w:cstheme="majorBidi"/>
          <w:sz w:val="20"/>
          <w:szCs w:val="20"/>
        </w:rPr>
        <w:t xml:space="preserve">ydrodynamic forces </w:t>
      </w:r>
      <w:r w:rsidRPr="00AF01ED">
        <w:rPr>
          <w:rFonts w:asciiTheme="majorBidi" w:hAnsiTheme="majorBidi" w:cstheme="majorBidi"/>
          <w:sz w:val="20"/>
          <w:szCs w:val="20"/>
        </w:rPr>
        <w:t xml:space="preserve">are substantial </w:t>
      </w:r>
      <w:r w:rsidR="00F66D71" w:rsidRPr="00AF01ED">
        <w:rPr>
          <w:rFonts w:asciiTheme="majorBidi" w:hAnsiTheme="majorBidi" w:cstheme="majorBidi"/>
          <w:sz w:val="20"/>
          <w:szCs w:val="20"/>
        </w:rPr>
        <w:t>under seismic action</w:t>
      </w:r>
      <w:r w:rsidRPr="00AF01ED">
        <w:rPr>
          <w:rFonts w:asciiTheme="majorBidi" w:hAnsiTheme="majorBidi" w:cstheme="majorBidi"/>
          <w:sz w:val="20"/>
          <w:szCs w:val="20"/>
        </w:rPr>
        <w:t xml:space="preserve"> while </w:t>
      </w:r>
      <w:r w:rsidR="00A336E6">
        <w:rPr>
          <w:rFonts w:asciiTheme="majorBidi" w:hAnsiTheme="majorBidi" w:cstheme="majorBidi"/>
          <w:sz w:val="20"/>
          <w:szCs w:val="20"/>
        </w:rPr>
        <w:t xml:space="preserve">the </w:t>
      </w:r>
      <w:r w:rsidR="00F66D71" w:rsidRPr="00AF01ED">
        <w:rPr>
          <w:rFonts w:asciiTheme="majorBidi" w:hAnsiTheme="majorBidi" w:cstheme="majorBidi"/>
          <w:sz w:val="20"/>
          <w:szCs w:val="20"/>
        </w:rPr>
        <w:t>damping</w:t>
      </w:r>
      <w:r w:rsidR="00AF01ED" w:rsidRPr="00AF01ED">
        <w:rPr>
          <w:rFonts w:asciiTheme="majorBidi" w:hAnsiTheme="majorBidi" w:cstheme="majorBidi"/>
          <w:sz w:val="20"/>
          <w:szCs w:val="20"/>
        </w:rPr>
        <w:t xml:space="preserve"> influence</w:t>
      </w:r>
      <w:r w:rsidR="00F66D71" w:rsidRPr="00AF01ED">
        <w:rPr>
          <w:rFonts w:asciiTheme="majorBidi" w:hAnsiTheme="majorBidi" w:cstheme="majorBidi"/>
          <w:sz w:val="20"/>
          <w:szCs w:val="20"/>
        </w:rPr>
        <w:t xml:space="preserve"> is lower than </w:t>
      </w:r>
      <w:r w:rsidRPr="00AF01ED">
        <w:rPr>
          <w:rFonts w:asciiTheme="majorBidi" w:hAnsiTheme="majorBidi" w:cstheme="majorBidi"/>
          <w:sz w:val="20"/>
          <w:szCs w:val="20"/>
        </w:rPr>
        <w:t xml:space="preserve">that of </w:t>
      </w:r>
      <w:r w:rsidR="00F66D71" w:rsidRPr="00AF01ED">
        <w:rPr>
          <w:rFonts w:asciiTheme="majorBidi" w:hAnsiTheme="majorBidi" w:cstheme="majorBidi"/>
          <w:sz w:val="20"/>
          <w:szCs w:val="20"/>
        </w:rPr>
        <w:t>regular structures</w:t>
      </w:r>
      <w:r w:rsidRPr="00AF01ED">
        <w:rPr>
          <w:rFonts w:asciiTheme="majorBidi" w:hAnsiTheme="majorBidi" w:cstheme="majorBidi"/>
          <w:sz w:val="20"/>
          <w:szCs w:val="20"/>
        </w:rPr>
        <w:t xml:space="preserve">. </w:t>
      </w:r>
      <w:r w:rsidR="00450BC4" w:rsidRPr="00AF01ED">
        <w:rPr>
          <w:rFonts w:asciiTheme="majorBidi" w:hAnsiTheme="majorBidi" w:cstheme="majorBidi"/>
          <w:sz w:val="20"/>
          <w:szCs w:val="20"/>
        </w:rPr>
        <w:t>T</w:t>
      </w:r>
      <w:r w:rsidR="00F66D71" w:rsidRPr="00AF01ED">
        <w:rPr>
          <w:rFonts w:asciiTheme="majorBidi" w:hAnsiTheme="majorBidi" w:cstheme="majorBidi"/>
          <w:sz w:val="20"/>
          <w:szCs w:val="20"/>
        </w:rPr>
        <w:t xml:space="preserve">wo widely separated periods </w:t>
      </w:r>
      <w:r w:rsidRPr="00AF01ED">
        <w:rPr>
          <w:rFonts w:asciiTheme="majorBidi" w:hAnsiTheme="majorBidi" w:cstheme="majorBidi"/>
          <w:sz w:val="20"/>
          <w:szCs w:val="20"/>
        </w:rPr>
        <w:t>govern</w:t>
      </w:r>
      <w:r w:rsidR="00AF01ED" w:rsidRPr="00AF01ED">
        <w:rPr>
          <w:rFonts w:asciiTheme="majorBidi" w:hAnsiTheme="majorBidi" w:cstheme="majorBidi"/>
          <w:sz w:val="20"/>
          <w:szCs w:val="20"/>
        </w:rPr>
        <w:t xml:space="preserve"> the</w:t>
      </w:r>
      <w:r w:rsidRPr="00AF01ED">
        <w:rPr>
          <w:rFonts w:asciiTheme="majorBidi" w:hAnsiTheme="majorBidi" w:cstheme="majorBidi"/>
          <w:sz w:val="20"/>
          <w:szCs w:val="20"/>
        </w:rPr>
        <w:t xml:space="preserve"> structural behavior during earthquake excitations; the </w:t>
      </w:r>
      <w:r w:rsidR="00F66D71" w:rsidRPr="00AF01ED">
        <w:rPr>
          <w:rFonts w:asciiTheme="majorBidi" w:hAnsiTheme="majorBidi" w:cstheme="majorBidi"/>
          <w:sz w:val="20"/>
          <w:szCs w:val="20"/>
        </w:rPr>
        <w:t xml:space="preserve">sloshing </w:t>
      </w:r>
      <w:r w:rsidRPr="00AF01ED">
        <w:rPr>
          <w:rFonts w:asciiTheme="majorBidi" w:hAnsiTheme="majorBidi" w:cstheme="majorBidi"/>
          <w:sz w:val="20"/>
          <w:szCs w:val="20"/>
        </w:rPr>
        <w:t xml:space="preserve">frequency of the contained fluid which is </w:t>
      </w:r>
      <w:r w:rsidR="00F66D71" w:rsidRPr="00AF01ED">
        <w:rPr>
          <w:rFonts w:asciiTheme="majorBidi" w:hAnsiTheme="majorBidi" w:cstheme="majorBidi"/>
          <w:sz w:val="20"/>
          <w:szCs w:val="20"/>
        </w:rPr>
        <w:t xml:space="preserve">very long </w:t>
      </w:r>
      <w:r w:rsidRPr="00AF01ED">
        <w:rPr>
          <w:rFonts w:asciiTheme="majorBidi" w:hAnsiTheme="majorBidi" w:cstheme="majorBidi"/>
          <w:sz w:val="20"/>
          <w:szCs w:val="20"/>
        </w:rPr>
        <w:t xml:space="preserve">and ranges from </w:t>
      </w:r>
      <w:r w:rsidR="00F66D71" w:rsidRPr="00AF01ED">
        <w:rPr>
          <w:rFonts w:asciiTheme="majorBidi" w:hAnsiTheme="majorBidi" w:cstheme="majorBidi"/>
          <w:sz w:val="20"/>
          <w:szCs w:val="20"/>
        </w:rPr>
        <w:t xml:space="preserve">6 </w:t>
      </w:r>
      <w:r w:rsidRPr="00AF01ED">
        <w:rPr>
          <w:rFonts w:asciiTheme="majorBidi" w:hAnsiTheme="majorBidi" w:cstheme="majorBidi"/>
          <w:sz w:val="20"/>
          <w:szCs w:val="20"/>
        </w:rPr>
        <w:t xml:space="preserve">to </w:t>
      </w:r>
      <w:r w:rsidR="00F66D71" w:rsidRPr="00AF01ED">
        <w:rPr>
          <w:rFonts w:asciiTheme="majorBidi" w:hAnsiTheme="majorBidi" w:cstheme="majorBidi"/>
          <w:sz w:val="20"/>
          <w:szCs w:val="20"/>
        </w:rPr>
        <w:t>10 sec wher</w:t>
      </w:r>
      <w:r w:rsidR="0053068F" w:rsidRPr="00AF01ED">
        <w:rPr>
          <w:rFonts w:asciiTheme="majorBidi" w:hAnsiTheme="majorBidi" w:cstheme="majorBidi"/>
          <w:sz w:val="20"/>
          <w:szCs w:val="20"/>
        </w:rPr>
        <w:t>e</w:t>
      </w:r>
      <w:r w:rsidR="00F66D71" w:rsidRPr="00AF01ED">
        <w:rPr>
          <w:rFonts w:asciiTheme="majorBidi" w:hAnsiTheme="majorBidi" w:cstheme="majorBidi"/>
          <w:sz w:val="20"/>
          <w:szCs w:val="20"/>
        </w:rPr>
        <w:t xml:space="preserve">as </w:t>
      </w:r>
      <w:r w:rsidRPr="00AF01ED">
        <w:rPr>
          <w:rFonts w:asciiTheme="majorBidi" w:hAnsiTheme="majorBidi" w:cstheme="majorBidi"/>
          <w:sz w:val="20"/>
          <w:szCs w:val="20"/>
        </w:rPr>
        <w:t xml:space="preserve">the </w:t>
      </w:r>
      <w:r w:rsidR="00F66D71" w:rsidRPr="00AF01ED">
        <w:rPr>
          <w:rFonts w:asciiTheme="majorBidi" w:hAnsiTheme="majorBidi" w:cstheme="majorBidi"/>
          <w:sz w:val="20"/>
          <w:szCs w:val="20"/>
        </w:rPr>
        <w:t xml:space="preserve">coupled </w:t>
      </w:r>
      <w:r w:rsidRPr="00AF01ED">
        <w:rPr>
          <w:rFonts w:asciiTheme="majorBidi" w:hAnsiTheme="majorBidi" w:cstheme="majorBidi"/>
          <w:sz w:val="20"/>
          <w:szCs w:val="20"/>
        </w:rPr>
        <w:t xml:space="preserve">vibration modes of the elastic shell and the contained </w:t>
      </w:r>
      <w:r w:rsidR="00AF01ED" w:rsidRPr="00AF01ED">
        <w:rPr>
          <w:rFonts w:asciiTheme="majorBidi" w:hAnsiTheme="majorBidi" w:cstheme="majorBidi"/>
          <w:sz w:val="20"/>
          <w:szCs w:val="20"/>
        </w:rPr>
        <w:t xml:space="preserve">fluid </w:t>
      </w:r>
      <w:r w:rsidRPr="00AF01ED">
        <w:rPr>
          <w:rFonts w:asciiTheme="majorBidi" w:hAnsiTheme="majorBidi" w:cstheme="majorBidi"/>
          <w:sz w:val="20"/>
          <w:szCs w:val="20"/>
        </w:rPr>
        <w:t>have</w:t>
      </w:r>
      <w:r w:rsidR="00F66D71" w:rsidRPr="00AF01ED">
        <w:rPr>
          <w:rFonts w:asciiTheme="majorBidi" w:hAnsiTheme="majorBidi" w:cstheme="majorBidi"/>
          <w:sz w:val="20"/>
          <w:szCs w:val="20"/>
        </w:rPr>
        <w:t xml:space="preserve"> period</w:t>
      </w:r>
      <w:r w:rsidRPr="00AF01ED">
        <w:rPr>
          <w:rFonts w:asciiTheme="majorBidi" w:hAnsiTheme="majorBidi" w:cstheme="majorBidi"/>
          <w:sz w:val="20"/>
          <w:szCs w:val="20"/>
        </w:rPr>
        <w:t>s</w:t>
      </w:r>
      <w:r w:rsidR="00F66D71" w:rsidRPr="00AF01ED">
        <w:rPr>
          <w:rFonts w:asciiTheme="majorBidi" w:hAnsiTheme="majorBidi" w:cstheme="majorBidi"/>
          <w:sz w:val="20"/>
          <w:szCs w:val="20"/>
        </w:rPr>
        <w:t xml:space="preserve"> less than 1 second</w:t>
      </w:r>
      <w:r w:rsidRPr="00AF01ED">
        <w:rPr>
          <w:rFonts w:asciiTheme="majorBidi" w:hAnsiTheme="majorBidi" w:cstheme="majorBidi"/>
          <w:sz w:val="20"/>
          <w:szCs w:val="20"/>
        </w:rPr>
        <w:t>.</w:t>
      </w:r>
      <w:r w:rsidR="00725B58" w:rsidRPr="00AF01ED">
        <w:rPr>
          <w:rFonts w:asciiTheme="majorBidi" w:hAnsiTheme="majorBidi" w:cstheme="majorBidi"/>
          <w:sz w:val="20"/>
          <w:szCs w:val="20"/>
        </w:rPr>
        <w:t xml:space="preserve"> </w:t>
      </w:r>
      <w:r w:rsidR="00AF01ED" w:rsidRPr="00AF01ED">
        <w:rPr>
          <w:rFonts w:asciiTheme="majorBidi" w:hAnsiTheme="majorBidi" w:cstheme="majorBidi"/>
          <w:sz w:val="20"/>
          <w:szCs w:val="20"/>
        </w:rPr>
        <w:t>Furthermore, t</w:t>
      </w:r>
      <w:r w:rsidR="00725B58" w:rsidRPr="00AF01ED">
        <w:rPr>
          <w:rFonts w:asciiTheme="majorBidi" w:hAnsiTheme="majorBidi" w:cstheme="majorBidi"/>
          <w:sz w:val="20"/>
          <w:szCs w:val="20"/>
        </w:rPr>
        <w:t xml:space="preserve">anks behavior is normally </w:t>
      </w:r>
      <w:r w:rsidR="00AF01ED" w:rsidRPr="00AF01ED">
        <w:rPr>
          <w:rFonts w:asciiTheme="majorBidi" w:hAnsiTheme="majorBidi" w:cstheme="majorBidi"/>
          <w:sz w:val="20"/>
          <w:szCs w:val="20"/>
        </w:rPr>
        <w:t>dictated</w:t>
      </w:r>
      <w:r w:rsidR="00725B58" w:rsidRPr="00AF01ED">
        <w:rPr>
          <w:rFonts w:asciiTheme="majorBidi" w:hAnsiTheme="majorBidi" w:cstheme="majorBidi"/>
          <w:sz w:val="20"/>
          <w:szCs w:val="20"/>
        </w:rPr>
        <w:t xml:space="preserve"> by the</w:t>
      </w:r>
      <w:r w:rsidR="00AF01ED" w:rsidRPr="00AF01ED">
        <w:rPr>
          <w:rFonts w:asciiTheme="majorBidi" w:hAnsiTheme="majorBidi" w:cstheme="majorBidi"/>
          <w:sz w:val="20"/>
          <w:szCs w:val="20"/>
        </w:rPr>
        <w:t>ir general</w:t>
      </w:r>
      <w:r w:rsidR="00725B58" w:rsidRPr="00AF01ED">
        <w:rPr>
          <w:rFonts w:asciiTheme="majorBidi" w:hAnsiTheme="majorBidi" w:cstheme="majorBidi"/>
          <w:sz w:val="20"/>
          <w:szCs w:val="20"/>
        </w:rPr>
        <w:t xml:space="preserve"> </w:t>
      </w:r>
      <w:r w:rsidR="00AF01ED" w:rsidRPr="00AF01ED">
        <w:rPr>
          <w:rFonts w:asciiTheme="majorBidi" w:hAnsiTheme="majorBidi" w:cstheme="majorBidi"/>
          <w:sz w:val="20"/>
          <w:szCs w:val="20"/>
        </w:rPr>
        <w:t xml:space="preserve">configuration </w:t>
      </w:r>
      <w:r w:rsidR="00725B58" w:rsidRPr="00AF01ED">
        <w:rPr>
          <w:rFonts w:asciiTheme="majorBidi" w:hAnsiTheme="majorBidi" w:cstheme="majorBidi"/>
          <w:sz w:val="20"/>
          <w:szCs w:val="20"/>
        </w:rPr>
        <w:t xml:space="preserve">and </w:t>
      </w:r>
      <w:r w:rsidR="00450BC4" w:rsidRPr="00AF01ED">
        <w:rPr>
          <w:rFonts w:asciiTheme="majorBidi" w:hAnsiTheme="majorBidi" w:cstheme="majorBidi"/>
          <w:sz w:val="20"/>
          <w:szCs w:val="20"/>
        </w:rPr>
        <w:t>the</w:t>
      </w:r>
      <w:r w:rsidR="00AF01ED" w:rsidRPr="00AF01ED">
        <w:rPr>
          <w:rFonts w:asciiTheme="majorBidi" w:hAnsiTheme="majorBidi" w:cstheme="majorBidi"/>
          <w:sz w:val="20"/>
          <w:szCs w:val="20"/>
        </w:rPr>
        <w:t>ir</w:t>
      </w:r>
      <w:r w:rsidR="00450BC4" w:rsidRPr="00AF01ED">
        <w:rPr>
          <w:rFonts w:asciiTheme="majorBidi" w:hAnsiTheme="majorBidi" w:cstheme="majorBidi"/>
          <w:sz w:val="20"/>
          <w:szCs w:val="20"/>
        </w:rPr>
        <w:t xml:space="preserve"> aspect</w:t>
      </w:r>
      <w:r w:rsidR="00725B58" w:rsidRPr="00AF01ED">
        <w:rPr>
          <w:rFonts w:asciiTheme="majorBidi" w:hAnsiTheme="majorBidi" w:cstheme="majorBidi"/>
          <w:sz w:val="20"/>
          <w:szCs w:val="20"/>
        </w:rPr>
        <w:t xml:space="preserve"> ratio</w:t>
      </w:r>
      <w:r w:rsidR="0006398A">
        <w:rPr>
          <w:rFonts w:asciiTheme="majorBidi" w:hAnsiTheme="majorBidi" w:cstheme="majorBidi"/>
          <w:sz w:val="20"/>
          <w:szCs w:val="20"/>
        </w:rPr>
        <w:t xml:space="preserve">; these are the variables that govern the </w:t>
      </w:r>
      <w:r w:rsidR="00793F06">
        <w:rPr>
          <w:rFonts w:asciiTheme="majorBidi" w:hAnsiTheme="majorBidi" w:cstheme="majorBidi"/>
          <w:sz w:val="20"/>
          <w:szCs w:val="20"/>
        </w:rPr>
        <w:t xml:space="preserve">governing </w:t>
      </w:r>
      <w:r w:rsidR="0006398A">
        <w:rPr>
          <w:rFonts w:asciiTheme="majorBidi" w:hAnsiTheme="majorBidi" w:cstheme="majorBidi"/>
          <w:sz w:val="20"/>
          <w:szCs w:val="20"/>
        </w:rPr>
        <w:t>characteristic value problem.</w:t>
      </w:r>
      <w:r w:rsidR="006E0340">
        <w:rPr>
          <w:rFonts w:asciiTheme="majorBidi" w:hAnsiTheme="majorBidi" w:cstheme="majorBidi"/>
          <w:sz w:val="20"/>
          <w:szCs w:val="20"/>
        </w:rPr>
        <w:t xml:space="preserve"> </w:t>
      </w:r>
      <w:r w:rsidR="006E0340">
        <w:rPr>
          <w:rFonts w:asciiTheme="majorBidi" w:hAnsiTheme="majorBidi" w:cstheme="majorBidi"/>
          <w:sz w:val="20"/>
          <w:szCs w:val="20"/>
        </w:rPr>
        <w:lastRenderedPageBreak/>
        <w:t xml:space="preserve">Another major parameter that demands thorough investigation is the nature of the support conditions. A rigid foundation renders the structural behavior of water tanks quite different than of tanks built on an elastic foundation. </w:t>
      </w:r>
    </w:p>
    <w:p w:rsidR="00E66D27" w:rsidRDefault="00E66D27" w:rsidP="00711ECE">
      <w:pPr>
        <w:rPr>
          <w:rFonts w:asciiTheme="majorBidi" w:hAnsiTheme="majorBidi" w:cstheme="majorBidi"/>
          <w:b/>
          <w:bCs/>
          <w:sz w:val="24"/>
          <w:szCs w:val="24"/>
        </w:rPr>
      </w:pPr>
    </w:p>
    <w:p w:rsidR="00E66D27" w:rsidRPr="00E66D27" w:rsidRDefault="00E66D27" w:rsidP="00711ECE">
      <w:pPr>
        <w:pStyle w:val="ListParagraph"/>
        <w:numPr>
          <w:ilvl w:val="0"/>
          <w:numId w:val="9"/>
        </w:numPr>
        <w:rPr>
          <w:rFonts w:asciiTheme="majorBidi" w:hAnsiTheme="majorBidi" w:cstheme="majorBidi"/>
          <w:b/>
          <w:bCs/>
          <w:sz w:val="20"/>
          <w:szCs w:val="20"/>
        </w:rPr>
      </w:pPr>
      <w:r w:rsidRPr="00E66D27">
        <w:rPr>
          <w:rFonts w:asciiTheme="majorBidi" w:hAnsiTheme="majorBidi" w:cstheme="majorBidi"/>
          <w:b/>
          <w:bCs/>
          <w:sz w:val="20"/>
          <w:szCs w:val="20"/>
        </w:rPr>
        <w:t>Brief Review of the Codes of Practice</w:t>
      </w:r>
    </w:p>
    <w:p w:rsidR="00E66D27" w:rsidRDefault="00E66D27" w:rsidP="00E66D27">
      <w:pPr>
        <w:spacing w:after="0" w:line="240" w:lineRule="auto"/>
        <w:jc w:val="both"/>
        <w:rPr>
          <w:rFonts w:asciiTheme="majorBidi" w:hAnsiTheme="majorBidi" w:cstheme="majorBidi"/>
          <w:sz w:val="20"/>
          <w:szCs w:val="20"/>
        </w:rPr>
      </w:pPr>
      <w:r w:rsidRPr="00E66D27">
        <w:rPr>
          <w:rFonts w:asciiTheme="majorBidi" w:hAnsiTheme="majorBidi" w:cstheme="majorBidi"/>
          <w:sz w:val="20"/>
          <w:szCs w:val="20"/>
        </w:rPr>
        <w:t xml:space="preserve">Of the best structural engineering design codes that tackle fluid tank systems are the American Concrete Institute, ACI 350.3, the Euro Code 8 and the Standards Association of New Zealand, NZS. These codes address ground supported circular and rectangular concrete tanks having fixed or flexible bases. This condition is relevant to the present discourse; the aim of which is to create a mechanical model suitable for presenting the vibrating fluid tank system by a proper spring mass system which considerably simplifies the undertaking. Proper seismic analysis accounts for the inertia forces of the accelerating structure as well as the inertia forces of the accelerating fluid which the tank contains. The ACI uses the mechanical model of </w:t>
      </w:r>
      <w:proofErr w:type="spellStart"/>
      <w:r w:rsidRPr="00E66D27">
        <w:rPr>
          <w:rFonts w:asciiTheme="majorBidi" w:hAnsiTheme="majorBidi" w:cstheme="majorBidi"/>
          <w:sz w:val="20"/>
          <w:szCs w:val="20"/>
        </w:rPr>
        <w:t>Housner</w:t>
      </w:r>
      <w:proofErr w:type="spellEnd"/>
      <w:r w:rsidRPr="00E66D27">
        <w:rPr>
          <w:rFonts w:asciiTheme="majorBidi" w:hAnsiTheme="majorBidi" w:cstheme="majorBidi"/>
          <w:sz w:val="20"/>
          <w:szCs w:val="20"/>
        </w:rPr>
        <w:t xml:space="preserve"> but with the generalizations introduced by Wozniak and </w:t>
      </w:r>
      <w:proofErr w:type="spellStart"/>
      <w:r w:rsidRPr="00E66D27">
        <w:rPr>
          <w:rFonts w:asciiTheme="majorBidi" w:hAnsiTheme="majorBidi" w:cstheme="majorBidi"/>
          <w:sz w:val="20"/>
          <w:szCs w:val="20"/>
        </w:rPr>
        <w:t>Mitchel</w:t>
      </w:r>
      <w:proofErr w:type="spellEnd"/>
      <w:r w:rsidRPr="00E66D27">
        <w:rPr>
          <w:rFonts w:asciiTheme="majorBidi" w:hAnsiTheme="majorBidi" w:cstheme="majorBidi"/>
          <w:sz w:val="20"/>
          <w:szCs w:val="20"/>
        </w:rPr>
        <w:t xml:space="preserve">. The generalization introduced makes the model equally applicable for the short and stubby or for tall and slender tanks. </w:t>
      </w:r>
    </w:p>
    <w:p w:rsidR="00E66D27" w:rsidRPr="00E66D27" w:rsidRDefault="00E66D27" w:rsidP="00E66D27">
      <w:pPr>
        <w:spacing w:after="0" w:line="240" w:lineRule="auto"/>
        <w:jc w:val="both"/>
        <w:rPr>
          <w:rFonts w:asciiTheme="majorBidi" w:hAnsiTheme="majorBidi" w:cstheme="majorBidi"/>
          <w:sz w:val="20"/>
          <w:szCs w:val="20"/>
        </w:rPr>
      </w:pPr>
    </w:p>
    <w:p w:rsidR="00E66D27" w:rsidRDefault="00E66D27" w:rsidP="00E66D27">
      <w:pPr>
        <w:spacing w:after="0" w:line="240" w:lineRule="auto"/>
        <w:jc w:val="both"/>
        <w:rPr>
          <w:rFonts w:asciiTheme="majorBidi" w:hAnsiTheme="majorBidi" w:cstheme="majorBidi"/>
          <w:sz w:val="20"/>
          <w:szCs w:val="20"/>
        </w:rPr>
      </w:pPr>
      <w:r w:rsidRPr="00E66D27">
        <w:rPr>
          <w:rFonts w:asciiTheme="majorBidi" w:hAnsiTheme="majorBidi" w:cstheme="majorBidi"/>
          <w:sz w:val="20"/>
          <w:szCs w:val="20"/>
        </w:rPr>
        <w:t xml:space="preserve">Euro Code 8 mentions the acceptable procedure of </w:t>
      </w:r>
      <w:proofErr w:type="spellStart"/>
      <w:r w:rsidRPr="00E66D27">
        <w:rPr>
          <w:rFonts w:asciiTheme="majorBidi" w:hAnsiTheme="majorBidi" w:cstheme="majorBidi"/>
          <w:sz w:val="20"/>
          <w:szCs w:val="20"/>
        </w:rPr>
        <w:t>Valestos</w:t>
      </w:r>
      <w:proofErr w:type="spellEnd"/>
      <w:r w:rsidRPr="00E66D27">
        <w:rPr>
          <w:rFonts w:asciiTheme="majorBidi" w:hAnsiTheme="majorBidi" w:cstheme="majorBidi"/>
          <w:sz w:val="20"/>
          <w:szCs w:val="20"/>
        </w:rPr>
        <w:t xml:space="preserve"> and Yang [</w:t>
      </w:r>
      <w:proofErr w:type="spellStart"/>
      <w:r w:rsidRPr="00E66D27">
        <w:rPr>
          <w:rFonts w:asciiTheme="majorBidi" w:hAnsiTheme="majorBidi" w:cstheme="majorBidi"/>
          <w:sz w:val="20"/>
          <w:szCs w:val="20"/>
        </w:rPr>
        <w:t>Jaiswal</w:t>
      </w:r>
      <w:proofErr w:type="spellEnd"/>
      <w:r w:rsidRPr="00E66D27">
        <w:rPr>
          <w:rFonts w:asciiTheme="majorBidi" w:hAnsiTheme="majorBidi" w:cstheme="majorBidi"/>
          <w:sz w:val="20"/>
          <w:szCs w:val="20"/>
        </w:rPr>
        <w:t xml:space="preserve"> et al, page 5] for modeling rigid water tanks. The guidelines of NZS are essentially similar to the Euro Code 8 but introduce a reduction factor for the mass of the tank’s wall in order to compensate for the conservatism in evaluating the impulsive force. Furthermore, when dealing with a rectangular tank it suggests using half of the width of the rectangular tank as a radius of an equivalent circular cylindrical tank. In regard to the combination procedure of the impulsive forces and the convective forces the ACI and NZS suggest the Square Root Sum of the Squares method (SRSS) while the Euro Code suggests the absolute sum combination. In the following example no load factors are applied as sectional design is not a prime objective of the present exercise.</w:t>
      </w:r>
    </w:p>
    <w:p w:rsidR="00A45CFE" w:rsidRDefault="00A45CFE" w:rsidP="00E66D27">
      <w:pPr>
        <w:spacing w:after="0" w:line="240" w:lineRule="auto"/>
        <w:jc w:val="both"/>
        <w:rPr>
          <w:rFonts w:asciiTheme="majorBidi" w:hAnsiTheme="majorBidi" w:cstheme="majorBidi"/>
          <w:sz w:val="20"/>
          <w:szCs w:val="20"/>
        </w:rPr>
      </w:pPr>
    </w:p>
    <w:p w:rsidR="00E66D27" w:rsidRDefault="00A45CFE" w:rsidP="009D49AE">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Irrespective of the </w:t>
      </w:r>
      <w:r w:rsidR="009D49AE">
        <w:rPr>
          <w:rFonts w:asciiTheme="majorBidi" w:hAnsiTheme="majorBidi" w:cstheme="majorBidi"/>
          <w:sz w:val="20"/>
          <w:szCs w:val="20"/>
        </w:rPr>
        <w:t xml:space="preserve">above cited </w:t>
      </w:r>
      <w:r>
        <w:rPr>
          <w:rFonts w:asciiTheme="majorBidi" w:hAnsiTheme="majorBidi" w:cstheme="majorBidi"/>
          <w:sz w:val="20"/>
          <w:szCs w:val="20"/>
        </w:rPr>
        <w:t>code</w:t>
      </w:r>
      <w:r w:rsidR="009D49AE">
        <w:rPr>
          <w:rFonts w:asciiTheme="majorBidi" w:hAnsiTheme="majorBidi" w:cstheme="majorBidi"/>
          <w:sz w:val="20"/>
          <w:szCs w:val="20"/>
        </w:rPr>
        <w:t>s of practice</w:t>
      </w:r>
      <w:r>
        <w:rPr>
          <w:rFonts w:asciiTheme="majorBidi" w:hAnsiTheme="majorBidi" w:cstheme="majorBidi"/>
          <w:sz w:val="20"/>
          <w:szCs w:val="20"/>
        </w:rPr>
        <w:t>, there is no mention o</w:t>
      </w:r>
      <w:r w:rsidR="009D49AE">
        <w:rPr>
          <w:rFonts w:asciiTheme="majorBidi" w:hAnsiTheme="majorBidi" w:cstheme="majorBidi"/>
          <w:sz w:val="20"/>
          <w:szCs w:val="20"/>
        </w:rPr>
        <w:t>f</w:t>
      </w:r>
      <w:r>
        <w:rPr>
          <w:rFonts w:asciiTheme="majorBidi" w:hAnsiTheme="majorBidi" w:cstheme="majorBidi"/>
          <w:sz w:val="20"/>
          <w:szCs w:val="20"/>
        </w:rPr>
        <w:t xml:space="preserve"> the numerical modeling techniques using any </w:t>
      </w:r>
      <w:r w:rsidR="009D49AE">
        <w:rPr>
          <w:rFonts w:asciiTheme="majorBidi" w:hAnsiTheme="majorBidi" w:cstheme="majorBidi"/>
          <w:sz w:val="20"/>
          <w:szCs w:val="20"/>
        </w:rPr>
        <w:t>of the presently available</w:t>
      </w:r>
      <w:r>
        <w:rPr>
          <w:rFonts w:asciiTheme="majorBidi" w:hAnsiTheme="majorBidi" w:cstheme="majorBidi"/>
          <w:sz w:val="20"/>
          <w:szCs w:val="20"/>
        </w:rPr>
        <w:t xml:space="preserve"> Finite Element </w:t>
      </w:r>
      <w:r w:rsidR="009D49AE">
        <w:rPr>
          <w:rFonts w:asciiTheme="majorBidi" w:hAnsiTheme="majorBidi" w:cstheme="majorBidi"/>
          <w:sz w:val="20"/>
          <w:szCs w:val="20"/>
        </w:rPr>
        <w:t xml:space="preserve">Method </w:t>
      </w:r>
      <w:r>
        <w:rPr>
          <w:rFonts w:asciiTheme="majorBidi" w:hAnsiTheme="majorBidi" w:cstheme="majorBidi"/>
          <w:sz w:val="20"/>
          <w:szCs w:val="20"/>
        </w:rPr>
        <w:t xml:space="preserve">packages. The manner of the added mass inclusion is </w:t>
      </w:r>
      <w:r w:rsidR="009D49AE">
        <w:rPr>
          <w:rFonts w:asciiTheme="majorBidi" w:hAnsiTheme="majorBidi" w:cstheme="majorBidi"/>
          <w:sz w:val="20"/>
          <w:szCs w:val="20"/>
        </w:rPr>
        <w:t xml:space="preserve">either </w:t>
      </w:r>
      <w:r>
        <w:rPr>
          <w:rFonts w:asciiTheme="majorBidi" w:hAnsiTheme="majorBidi" w:cstheme="majorBidi"/>
          <w:sz w:val="20"/>
          <w:szCs w:val="20"/>
        </w:rPr>
        <w:t>absent or left to the discretion of the analyst.</w:t>
      </w:r>
    </w:p>
    <w:p w:rsidR="008A034F" w:rsidRDefault="008A034F" w:rsidP="008A034F">
      <w:pPr>
        <w:spacing w:after="0" w:line="240" w:lineRule="auto"/>
        <w:jc w:val="both"/>
        <w:rPr>
          <w:rFonts w:asciiTheme="majorBidi" w:hAnsiTheme="majorBidi" w:cstheme="majorBidi"/>
          <w:sz w:val="20"/>
          <w:szCs w:val="20"/>
        </w:rPr>
      </w:pPr>
    </w:p>
    <w:p w:rsidR="00FF68C1" w:rsidRPr="008A034F" w:rsidRDefault="00AE4E9F" w:rsidP="00711ECE">
      <w:pPr>
        <w:pStyle w:val="ListParagraph"/>
        <w:numPr>
          <w:ilvl w:val="0"/>
          <w:numId w:val="9"/>
        </w:numPr>
        <w:spacing w:after="0" w:line="240" w:lineRule="auto"/>
        <w:rPr>
          <w:rFonts w:asciiTheme="majorBidi" w:hAnsiTheme="majorBidi" w:cstheme="majorBidi"/>
          <w:b/>
          <w:bCs/>
          <w:sz w:val="20"/>
          <w:szCs w:val="20"/>
        </w:rPr>
      </w:pPr>
      <w:r w:rsidRPr="008A034F">
        <w:rPr>
          <w:rFonts w:asciiTheme="majorBidi" w:hAnsiTheme="majorBidi" w:cstheme="majorBidi"/>
          <w:b/>
          <w:bCs/>
          <w:sz w:val="20"/>
          <w:szCs w:val="20"/>
        </w:rPr>
        <w:t xml:space="preserve">Hydrodynamic </w:t>
      </w:r>
      <w:r w:rsidR="00FF68C1" w:rsidRPr="008A034F">
        <w:rPr>
          <w:rFonts w:asciiTheme="majorBidi" w:hAnsiTheme="majorBidi" w:cstheme="majorBidi"/>
          <w:b/>
          <w:bCs/>
          <w:sz w:val="20"/>
          <w:szCs w:val="20"/>
        </w:rPr>
        <w:t>P</w:t>
      </w:r>
      <w:r w:rsidRPr="008A034F">
        <w:rPr>
          <w:rFonts w:asciiTheme="majorBidi" w:hAnsiTheme="majorBidi" w:cstheme="majorBidi"/>
          <w:b/>
          <w:bCs/>
          <w:sz w:val="20"/>
          <w:szCs w:val="20"/>
        </w:rPr>
        <w:t xml:space="preserve">ressure </w:t>
      </w:r>
      <w:r w:rsidR="00FF68C1" w:rsidRPr="008A034F">
        <w:rPr>
          <w:rFonts w:asciiTheme="majorBidi" w:hAnsiTheme="majorBidi" w:cstheme="majorBidi"/>
          <w:b/>
          <w:bCs/>
          <w:sz w:val="20"/>
          <w:szCs w:val="20"/>
        </w:rPr>
        <w:t>D</w:t>
      </w:r>
      <w:r w:rsidR="008A034F" w:rsidRPr="008A034F">
        <w:rPr>
          <w:rFonts w:asciiTheme="majorBidi" w:hAnsiTheme="majorBidi" w:cstheme="majorBidi"/>
          <w:b/>
          <w:bCs/>
          <w:sz w:val="20"/>
          <w:szCs w:val="20"/>
        </w:rPr>
        <w:t>istribution:</w:t>
      </w:r>
    </w:p>
    <w:p w:rsidR="008A034F" w:rsidRPr="0079741B" w:rsidRDefault="008A034F" w:rsidP="008A034F">
      <w:pPr>
        <w:spacing w:after="0" w:line="240" w:lineRule="auto"/>
        <w:jc w:val="both"/>
        <w:rPr>
          <w:rFonts w:asciiTheme="majorBidi" w:hAnsiTheme="majorBidi" w:cstheme="majorBidi"/>
          <w:b/>
          <w:bCs/>
          <w:sz w:val="20"/>
          <w:szCs w:val="20"/>
        </w:rPr>
      </w:pPr>
    </w:p>
    <w:p w:rsidR="00B754DA" w:rsidRDefault="00AE4E9F" w:rsidP="002B7150">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Stresses </w:t>
      </w:r>
      <w:r w:rsidR="002B7150">
        <w:rPr>
          <w:rFonts w:asciiTheme="majorBidi" w:hAnsiTheme="majorBidi" w:cstheme="majorBidi"/>
          <w:sz w:val="20"/>
          <w:szCs w:val="20"/>
        </w:rPr>
        <w:t>within</w:t>
      </w:r>
      <w:r w:rsidRPr="0079741B">
        <w:rPr>
          <w:rFonts w:asciiTheme="majorBidi" w:hAnsiTheme="majorBidi" w:cstheme="majorBidi"/>
          <w:sz w:val="20"/>
          <w:szCs w:val="20"/>
        </w:rPr>
        <w:t xml:space="preserve"> </w:t>
      </w:r>
      <w:r w:rsidR="00991E0D" w:rsidRPr="0079741B">
        <w:rPr>
          <w:rFonts w:asciiTheme="majorBidi" w:hAnsiTheme="majorBidi" w:cstheme="majorBidi"/>
          <w:sz w:val="20"/>
          <w:szCs w:val="20"/>
        </w:rPr>
        <w:t>the walls of</w:t>
      </w:r>
      <w:r w:rsidR="00D52D25">
        <w:rPr>
          <w:rFonts w:asciiTheme="majorBidi" w:hAnsiTheme="majorBidi" w:cstheme="majorBidi"/>
          <w:sz w:val="20"/>
          <w:szCs w:val="20"/>
        </w:rPr>
        <w:t xml:space="preserve"> a</w:t>
      </w:r>
      <w:r w:rsidR="00991E0D" w:rsidRPr="0079741B">
        <w:rPr>
          <w:rFonts w:asciiTheme="majorBidi" w:hAnsiTheme="majorBidi" w:cstheme="majorBidi"/>
          <w:sz w:val="20"/>
          <w:szCs w:val="20"/>
        </w:rPr>
        <w:t xml:space="preserve"> </w:t>
      </w:r>
      <w:r w:rsidR="00260AD6" w:rsidRPr="0079741B">
        <w:rPr>
          <w:rFonts w:asciiTheme="majorBidi" w:hAnsiTheme="majorBidi" w:cstheme="majorBidi"/>
          <w:sz w:val="20"/>
          <w:szCs w:val="20"/>
        </w:rPr>
        <w:t>vertical circular</w:t>
      </w:r>
      <w:r w:rsidRPr="0079741B">
        <w:rPr>
          <w:rFonts w:asciiTheme="majorBidi" w:hAnsiTheme="majorBidi" w:cstheme="majorBidi"/>
          <w:sz w:val="20"/>
          <w:szCs w:val="20"/>
        </w:rPr>
        <w:t xml:space="preserve"> cylindrical </w:t>
      </w:r>
      <w:r w:rsidR="004D7F07" w:rsidRPr="0079741B">
        <w:rPr>
          <w:rFonts w:asciiTheme="majorBidi" w:hAnsiTheme="majorBidi" w:cstheme="majorBidi"/>
          <w:sz w:val="20"/>
          <w:szCs w:val="20"/>
        </w:rPr>
        <w:t>liquid</w:t>
      </w:r>
      <w:r w:rsidR="00260AD6" w:rsidRPr="0079741B">
        <w:rPr>
          <w:rFonts w:asciiTheme="majorBidi" w:hAnsiTheme="majorBidi" w:cstheme="majorBidi"/>
          <w:sz w:val="20"/>
          <w:szCs w:val="20"/>
        </w:rPr>
        <w:t xml:space="preserve"> storage tank</w:t>
      </w:r>
      <w:r w:rsidRPr="0079741B">
        <w:rPr>
          <w:rFonts w:asciiTheme="majorBidi" w:hAnsiTheme="majorBidi" w:cstheme="majorBidi"/>
          <w:sz w:val="20"/>
          <w:szCs w:val="20"/>
        </w:rPr>
        <w:t xml:space="preserve"> depend primarily on the distribution of </w:t>
      </w:r>
      <w:r w:rsidR="00260AD6" w:rsidRPr="0079741B">
        <w:rPr>
          <w:rFonts w:asciiTheme="majorBidi" w:hAnsiTheme="majorBidi" w:cstheme="majorBidi"/>
          <w:sz w:val="20"/>
          <w:szCs w:val="20"/>
        </w:rPr>
        <w:t xml:space="preserve">the </w:t>
      </w:r>
      <w:r w:rsidRPr="0079741B">
        <w:rPr>
          <w:rFonts w:asciiTheme="majorBidi" w:hAnsiTheme="majorBidi" w:cstheme="majorBidi"/>
          <w:sz w:val="20"/>
          <w:szCs w:val="20"/>
        </w:rPr>
        <w:t>internal</w:t>
      </w:r>
      <w:r w:rsidR="00991E0D" w:rsidRPr="0079741B">
        <w:rPr>
          <w:rFonts w:asciiTheme="majorBidi" w:hAnsiTheme="majorBidi" w:cstheme="majorBidi"/>
          <w:sz w:val="20"/>
          <w:szCs w:val="20"/>
        </w:rPr>
        <w:t xml:space="preserve"> fluid</w:t>
      </w:r>
      <w:r w:rsidRPr="0079741B">
        <w:rPr>
          <w:rFonts w:asciiTheme="majorBidi" w:hAnsiTheme="majorBidi" w:cstheme="majorBidi"/>
          <w:sz w:val="20"/>
          <w:szCs w:val="20"/>
        </w:rPr>
        <w:t xml:space="preserve"> </w:t>
      </w:r>
      <w:r w:rsidR="00991E0D" w:rsidRPr="0079741B">
        <w:rPr>
          <w:rFonts w:asciiTheme="majorBidi" w:hAnsiTheme="majorBidi" w:cstheme="majorBidi"/>
          <w:sz w:val="20"/>
          <w:szCs w:val="20"/>
        </w:rPr>
        <w:t>pressure</w:t>
      </w:r>
      <w:r w:rsidRPr="0079741B">
        <w:rPr>
          <w:rFonts w:asciiTheme="majorBidi" w:hAnsiTheme="majorBidi" w:cstheme="majorBidi"/>
          <w:sz w:val="20"/>
          <w:szCs w:val="20"/>
        </w:rPr>
        <w:t>. For the static condition the</w:t>
      </w:r>
      <w:r w:rsidR="00260AD6" w:rsidRPr="0079741B">
        <w:rPr>
          <w:rFonts w:asciiTheme="majorBidi" w:hAnsiTheme="majorBidi" w:cstheme="majorBidi"/>
          <w:sz w:val="20"/>
          <w:szCs w:val="20"/>
        </w:rPr>
        <w:t xml:space="preserve"> stress</w:t>
      </w:r>
      <w:r w:rsidRPr="0079741B">
        <w:rPr>
          <w:rFonts w:asciiTheme="majorBidi" w:hAnsiTheme="majorBidi" w:cstheme="majorBidi"/>
          <w:sz w:val="20"/>
          <w:szCs w:val="20"/>
        </w:rPr>
        <w:t xml:space="preserve"> distribution</w:t>
      </w:r>
      <w:r w:rsidR="00260AD6" w:rsidRPr="0079741B">
        <w:rPr>
          <w:rFonts w:asciiTheme="majorBidi" w:hAnsiTheme="majorBidi" w:cstheme="majorBidi"/>
          <w:sz w:val="20"/>
          <w:szCs w:val="20"/>
        </w:rPr>
        <w:t xml:space="preserve"> from the </w:t>
      </w:r>
      <w:r w:rsidR="00991E0D" w:rsidRPr="0079741B">
        <w:rPr>
          <w:rFonts w:asciiTheme="majorBidi" w:hAnsiTheme="majorBidi" w:cstheme="majorBidi"/>
          <w:sz w:val="20"/>
          <w:szCs w:val="20"/>
        </w:rPr>
        <w:t>fluid</w:t>
      </w:r>
      <w:r w:rsidR="00260AD6" w:rsidRPr="0079741B">
        <w:rPr>
          <w:rFonts w:asciiTheme="majorBidi" w:hAnsiTheme="majorBidi" w:cstheme="majorBidi"/>
          <w:sz w:val="20"/>
          <w:szCs w:val="20"/>
        </w:rPr>
        <w:t xml:space="preserve"> at rest</w:t>
      </w:r>
      <w:r w:rsidRPr="0079741B">
        <w:rPr>
          <w:rFonts w:asciiTheme="majorBidi" w:hAnsiTheme="majorBidi" w:cstheme="majorBidi"/>
          <w:sz w:val="20"/>
          <w:szCs w:val="20"/>
        </w:rPr>
        <w:t xml:space="preserve"> is linear and poses a trivial </w:t>
      </w:r>
      <w:r w:rsidR="00991E0D" w:rsidRPr="0079741B">
        <w:rPr>
          <w:rFonts w:asciiTheme="majorBidi" w:hAnsiTheme="majorBidi" w:cstheme="majorBidi"/>
          <w:sz w:val="20"/>
          <w:szCs w:val="20"/>
        </w:rPr>
        <w:t xml:space="preserve">case </w:t>
      </w:r>
      <w:r w:rsidR="00FE422C" w:rsidRPr="0079741B">
        <w:rPr>
          <w:rFonts w:asciiTheme="majorBidi" w:hAnsiTheme="majorBidi" w:cstheme="majorBidi"/>
          <w:sz w:val="20"/>
          <w:szCs w:val="20"/>
        </w:rPr>
        <w:t>study</w:t>
      </w:r>
      <w:r w:rsidRPr="0079741B">
        <w:rPr>
          <w:rFonts w:asciiTheme="majorBidi" w:hAnsiTheme="majorBidi" w:cstheme="majorBidi"/>
          <w:sz w:val="20"/>
          <w:szCs w:val="20"/>
        </w:rPr>
        <w:t xml:space="preserve">; such stresses follow a triangular distribution with the maximum value occurring at the base. However, when lateral ground excitation </w:t>
      </w:r>
      <w:r w:rsidR="00B754DA" w:rsidRPr="0079741B">
        <w:rPr>
          <w:rFonts w:asciiTheme="majorBidi" w:hAnsiTheme="majorBidi" w:cstheme="majorBidi"/>
          <w:sz w:val="20"/>
          <w:szCs w:val="20"/>
        </w:rPr>
        <w:t>is of importance</w:t>
      </w:r>
      <w:r w:rsidR="002A6F9E" w:rsidRPr="0079741B">
        <w:rPr>
          <w:rFonts w:asciiTheme="majorBidi" w:hAnsiTheme="majorBidi" w:cstheme="majorBidi"/>
          <w:sz w:val="20"/>
          <w:szCs w:val="20"/>
        </w:rPr>
        <w:t xml:space="preserve"> </w:t>
      </w:r>
      <w:r w:rsidR="002C370F">
        <w:rPr>
          <w:rFonts w:asciiTheme="majorBidi" w:hAnsiTheme="majorBidi" w:cstheme="majorBidi"/>
          <w:sz w:val="20"/>
          <w:szCs w:val="20"/>
        </w:rPr>
        <w:t>more involved</w:t>
      </w:r>
      <w:r w:rsidR="002A6F9E" w:rsidRPr="0079741B">
        <w:rPr>
          <w:rFonts w:asciiTheme="majorBidi" w:hAnsiTheme="majorBidi" w:cstheme="majorBidi"/>
          <w:sz w:val="20"/>
          <w:szCs w:val="20"/>
        </w:rPr>
        <w:t xml:space="preserve"> considerations become indispensible</w:t>
      </w:r>
      <w:r w:rsidR="00B754DA" w:rsidRPr="0079741B">
        <w:rPr>
          <w:rFonts w:asciiTheme="majorBidi" w:hAnsiTheme="majorBidi" w:cstheme="majorBidi"/>
          <w:sz w:val="20"/>
          <w:szCs w:val="20"/>
        </w:rPr>
        <w:t>. H</w:t>
      </w:r>
      <w:r w:rsidRPr="0079741B">
        <w:rPr>
          <w:rFonts w:asciiTheme="majorBidi" w:hAnsiTheme="majorBidi" w:cstheme="majorBidi"/>
          <w:sz w:val="20"/>
          <w:szCs w:val="20"/>
        </w:rPr>
        <w:t xml:space="preserve">ydrodynamic pressure distribution involves two components of </w:t>
      </w:r>
      <w:r w:rsidR="00991E0D" w:rsidRPr="0079741B">
        <w:rPr>
          <w:rFonts w:asciiTheme="majorBidi" w:hAnsiTheme="majorBidi" w:cstheme="majorBidi"/>
          <w:sz w:val="20"/>
          <w:szCs w:val="20"/>
        </w:rPr>
        <w:t>pressure</w:t>
      </w:r>
      <w:r w:rsidRPr="0079741B">
        <w:rPr>
          <w:rFonts w:asciiTheme="majorBidi" w:hAnsiTheme="majorBidi" w:cstheme="majorBidi"/>
          <w:sz w:val="20"/>
          <w:szCs w:val="20"/>
        </w:rPr>
        <w:t xml:space="preserve">, one is called convective which is </w:t>
      </w:r>
      <w:r w:rsidR="00D9448E" w:rsidRPr="0079741B">
        <w:rPr>
          <w:rFonts w:asciiTheme="majorBidi" w:hAnsiTheme="majorBidi" w:cstheme="majorBidi"/>
          <w:sz w:val="20"/>
          <w:szCs w:val="20"/>
        </w:rPr>
        <w:t xml:space="preserve">dependent on the sloshing </w:t>
      </w:r>
      <w:r w:rsidRPr="0079741B">
        <w:rPr>
          <w:rFonts w:asciiTheme="majorBidi" w:hAnsiTheme="majorBidi" w:cstheme="majorBidi"/>
          <w:sz w:val="20"/>
          <w:szCs w:val="20"/>
        </w:rPr>
        <w:t>frequency</w:t>
      </w:r>
      <w:r w:rsidR="00D9448E" w:rsidRPr="0079741B">
        <w:rPr>
          <w:rFonts w:asciiTheme="majorBidi" w:hAnsiTheme="majorBidi" w:cstheme="majorBidi"/>
          <w:sz w:val="20"/>
          <w:szCs w:val="20"/>
        </w:rPr>
        <w:t xml:space="preserve"> of water</w:t>
      </w:r>
      <w:r w:rsidRPr="0079741B">
        <w:rPr>
          <w:rFonts w:asciiTheme="majorBidi" w:hAnsiTheme="majorBidi" w:cstheme="majorBidi"/>
          <w:sz w:val="20"/>
          <w:szCs w:val="20"/>
        </w:rPr>
        <w:t xml:space="preserve"> and the other is </w:t>
      </w:r>
      <w:r w:rsidR="00793F06">
        <w:rPr>
          <w:rFonts w:asciiTheme="majorBidi" w:hAnsiTheme="majorBidi" w:cstheme="majorBidi"/>
          <w:sz w:val="20"/>
          <w:szCs w:val="20"/>
        </w:rPr>
        <w:t xml:space="preserve">called </w:t>
      </w:r>
      <w:r w:rsidRPr="0079741B">
        <w:rPr>
          <w:rFonts w:asciiTheme="majorBidi" w:hAnsiTheme="majorBidi" w:cstheme="majorBidi"/>
          <w:sz w:val="20"/>
          <w:szCs w:val="20"/>
        </w:rPr>
        <w:t xml:space="preserve">impulsive which </w:t>
      </w:r>
      <w:r w:rsidR="00051A28" w:rsidRPr="0079741B">
        <w:rPr>
          <w:rFonts w:asciiTheme="majorBidi" w:hAnsiTheme="majorBidi" w:cstheme="majorBidi"/>
          <w:sz w:val="20"/>
          <w:szCs w:val="20"/>
        </w:rPr>
        <w:t>is proportional to the acceleration of the ground motion</w:t>
      </w:r>
      <w:r w:rsidR="00497162" w:rsidRPr="0079741B">
        <w:rPr>
          <w:rFonts w:asciiTheme="majorBidi" w:hAnsiTheme="majorBidi" w:cstheme="majorBidi"/>
          <w:sz w:val="20"/>
          <w:szCs w:val="20"/>
        </w:rPr>
        <w:t xml:space="preserve"> </w:t>
      </w:r>
      <w:r w:rsidR="00FB4834" w:rsidRPr="0079741B">
        <w:rPr>
          <w:rFonts w:asciiTheme="majorBidi" w:hAnsiTheme="majorBidi" w:cstheme="majorBidi"/>
          <w:sz w:val="20"/>
          <w:szCs w:val="20"/>
        </w:rPr>
        <w:t>but</w:t>
      </w:r>
      <w:r w:rsidR="00497162" w:rsidRPr="0079741B">
        <w:rPr>
          <w:rFonts w:asciiTheme="majorBidi" w:hAnsiTheme="majorBidi" w:cstheme="majorBidi"/>
          <w:sz w:val="20"/>
          <w:szCs w:val="20"/>
        </w:rPr>
        <w:t xml:space="preserve"> independent of the frequency of the fluid motion</w:t>
      </w:r>
      <w:r w:rsidR="00051A28" w:rsidRPr="0079741B">
        <w:rPr>
          <w:rFonts w:asciiTheme="majorBidi" w:hAnsiTheme="majorBidi" w:cstheme="majorBidi"/>
          <w:sz w:val="20"/>
          <w:szCs w:val="20"/>
        </w:rPr>
        <w:t>.</w:t>
      </w:r>
      <w:r w:rsidR="00D00F5D" w:rsidRPr="0079741B">
        <w:rPr>
          <w:rFonts w:asciiTheme="majorBidi" w:hAnsiTheme="majorBidi" w:cstheme="majorBidi"/>
          <w:sz w:val="20"/>
          <w:szCs w:val="20"/>
        </w:rPr>
        <w:t xml:space="preserve"> Both </w:t>
      </w:r>
      <w:r w:rsidR="00607197" w:rsidRPr="0079741B">
        <w:rPr>
          <w:rFonts w:asciiTheme="majorBidi" w:hAnsiTheme="majorBidi" w:cstheme="majorBidi"/>
          <w:sz w:val="20"/>
          <w:szCs w:val="20"/>
        </w:rPr>
        <w:t>occur</w:t>
      </w:r>
      <w:r w:rsidR="00D00F5D" w:rsidRPr="0079741B">
        <w:rPr>
          <w:rFonts w:asciiTheme="majorBidi" w:hAnsiTheme="majorBidi" w:cstheme="majorBidi"/>
          <w:sz w:val="20"/>
          <w:szCs w:val="20"/>
        </w:rPr>
        <w:t xml:space="preserve"> in addition to the hydrostatic pressure distribution. </w:t>
      </w:r>
      <w:r w:rsidR="00051A28" w:rsidRPr="0079741B">
        <w:rPr>
          <w:rFonts w:asciiTheme="majorBidi" w:hAnsiTheme="majorBidi" w:cstheme="majorBidi"/>
          <w:sz w:val="20"/>
          <w:szCs w:val="20"/>
        </w:rPr>
        <w:t xml:space="preserve"> </w:t>
      </w:r>
      <w:r w:rsidR="00F84D0B" w:rsidRPr="0079741B">
        <w:rPr>
          <w:rFonts w:asciiTheme="majorBidi" w:hAnsiTheme="majorBidi" w:cstheme="majorBidi"/>
          <w:sz w:val="20"/>
          <w:szCs w:val="20"/>
        </w:rPr>
        <w:t xml:space="preserve">A presentation of such forces is shown in Figure 1. </w:t>
      </w:r>
      <w:r w:rsidR="00D7769C" w:rsidRPr="0079741B">
        <w:rPr>
          <w:rFonts w:asciiTheme="majorBidi" w:hAnsiTheme="majorBidi" w:cstheme="majorBidi"/>
          <w:sz w:val="20"/>
          <w:szCs w:val="20"/>
        </w:rPr>
        <w:t xml:space="preserve">The impulsive component involves the volume of water at the bottom of the tank while the convective component involves the upper volume of the water because this is the region where the </w:t>
      </w:r>
      <w:r w:rsidR="00D32A96" w:rsidRPr="0079741B">
        <w:rPr>
          <w:rFonts w:asciiTheme="majorBidi" w:hAnsiTheme="majorBidi" w:cstheme="majorBidi"/>
          <w:sz w:val="20"/>
          <w:szCs w:val="20"/>
        </w:rPr>
        <w:t xml:space="preserve">surface </w:t>
      </w:r>
      <w:r w:rsidR="00D7769C" w:rsidRPr="0079741B">
        <w:rPr>
          <w:rFonts w:asciiTheme="majorBidi" w:hAnsiTheme="majorBidi" w:cstheme="majorBidi"/>
          <w:sz w:val="20"/>
          <w:szCs w:val="20"/>
        </w:rPr>
        <w:t xml:space="preserve">dynamic effects on the fluid motion are more pronounced. </w:t>
      </w:r>
      <w:r w:rsidR="00D9448E" w:rsidRPr="0079741B">
        <w:rPr>
          <w:rFonts w:asciiTheme="majorBidi" w:hAnsiTheme="majorBidi" w:cstheme="majorBidi"/>
          <w:sz w:val="20"/>
          <w:szCs w:val="20"/>
        </w:rPr>
        <w:t xml:space="preserve">A number of investigators have solved such a </w:t>
      </w:r>
      <w:r w:rsidR="002B7150">
        <w:rPr>
          <w:rFonts w:asciiTheme="majorBidi" w:hAnsiTheme="majorBidi" w:cstheme="majorBidi"/>
          <w:sz w:val="20"/>
          <w:szCs w:val="20"/>
        </w:rPr>
        <w:t xml:space="preserve">mathematical </w:t>
      </w:r>
      <w:r w:rsidR="00D9448E" w:rsidRPr="0079741B">
        <w:rPr>
          <w:rFonts w:asciiTheme="majorBidi" w:hAnsiTheme="majorBidi" w:cstheme="majorBidi"/>
          <w:sz w:val="20"/>
          <w:szCs w:val="20"/>
        </w:rPr>
        <w:t xml:space="preserve">problem for both the rigid tank case as well as the flexible tank case. The </w:t>
      </w:r>
      <w:r w:rsidR="00E87891" w:rsidRPr="0079741B">
        <w:rPr>
          <w:rFonts w:asciiTheme="majorBidi" w:hAnsiTheme="majorBidi" w:cstheme="majorBidi"/>
          <w:sz w:val="20"/>
          <w:szCs w:val="20"/>
        </w:rPr>
        <w:t xml:space="preserve">theoretical </w:t>
      </w:r>
      <w:r w:rsidR="00D9448E" w:rsidRPr="0079741B">
        <w:rPr>
          <w:rFonts w:asciiTheme="majorBidi" w:hAnsiTheme="majorBidi" w:cstheme="majorBidi"/>
          <w:sz w:val="20"/>
          <w:szCs w:val="20"/>
        </w:rPr>
        <w:t xml:space="preserve">solution to </w:t>
      </w:r>
      <w:r w:rsidR="00607197" w:rsidRPr="0079741B">
        <w:rPr>
          <w:rFonts w:asciiTheme="majorBidi" w:hAnsiTheme="majorBidi" w:cstheme="majorBidi"/>
          <w:sz w:val="20"/>
          <w:szCs w:val="20"/>
        </w:rPr>
        <w:t>such</w:t>
      </w:r>
      <w:r w:rsidR="00D9448E" w:rsidRPr="0079741B">
        <w:rPr>
          <w:rFonts w:asciiTheme="majorBidi" w:hAnsiTheme="majorBidi" w:cstheme="majorBidi"/>
          <w:sz w:val="20"/>
          <w:szCs w:val="20"/>
        </w:rPr>
        <w:t xml:space="preserve"> problem</w:t>
      </w:r>
      <w:r w:rsidR="00607197" w:rsidRPr="0079741B">
        <w:rPr>
          <w:rFonts w:asciiTheme="majorBidi" w:hAnsiTheme="majorBidi" w:cstheme="majorBidi"/>
          <w:sz w:val="20"/>
          <w:szCs w:val="20"/>
        </w:rPr>
        <w:t>s</w:t>
      </w:r>
      <w:r w:rsidR="00D9448E" w:rsidRPr="0079741B">
        <w:rPr>
          <w:rFonts w:asciiTheme="majorBidi" w:hAnsiTheme="majorBidi" w:cstheme="majorBidi"/>
          <w:sz w:val="20"/>
          <w:szCs w:val="20"/>
        </w:rPr>
        <w:t xml:space="preserve"> usually starts by</w:t>
      </w:r>
      <w:r w:rsidR="002A6F9E" w:rsidRPr="0079741B">
        <w:rPr>
          <w:rFonts w:asciiTheme="majorBidi" w:hAnsiTheme="majorBidi" w:cstheme="majorBidi"/>
          <w:sz w:val="20"/>
          <w:szCs w:val="20"/>
        </w:rPr>
        <w:t xml:space="preserve"> assuming that the fluid is </w:t>
      </w:r>
      <w:proofErr w:type="spellStart"/>
      <w:r w:rsidR="002A6F9E" w:rsidRPr="0079741B">
        <w:rPr>
          <w:rFonts w:asciiTheme="majorBidi" w:hAnsiTheme="majorBidi" w:cstheme="majorBidi"/>
          <w:sz w:val="20"/>
          <w:szCs w:val="20"/>
        </w:rPr>
        <w:t>irrotational</w:t>
      </w:r>
      <w:proofErr w:type="spellEnd"/>
      <w:r w:rsidR="002A6F9E" w:rsidRPr="0079741B">
        <w:rPr>
          <w:rFonts w:asciiTheme="majorBidi" w:hAnsiTheme="majorBidi" w:cstheme="majorBidi"/>
          <w:sz w:val="20"/>
          <w:szCs w:val="20"/>
        </w:rPr>
        <w:t xml:space="preserve"> and </w:t>
      </w:r>
      <w:proofErr w:type="spellStart"/>
      <w:r w:rsidR="002A6F9E" w:rsidRPr="0079741B">
        <w:rPr>
          <w:rFonts w:asciiTheme="majorBidi" w:hAnsiTheme="majorBidi" w:cstheme="majorBidi"/>
          <w:sz w:val="20"/>
          <w:szCs w:val="20"/>
        </w:rPr>
        <w:t>inviscid</w:t>
      </w:r>
      <w:proofErr w:type="spellEnd"/>
      <w:r w:rsidR="00D9448E" w:rsidRPr="0079741B">
        <w:rPr>
          <w:rFonts w:asciiTheme="majorBidi" w:hAnsiTheme="majorBidi" w:cstheme="majorBidi"/>
          <w:sz w:val="20"/>
          <w:szCs w:val="20"/>
        </w:rPr>
        <w:t xml:space="preserve"> </w:t>
      </w:r>
      <w:r w:rsidR="00F235FC" w:rsidRPr="0079741B">
        <w:rPr>
          <w:rFonts w:asciiTheme="majorBidi" w:hAnsiTheme="majorBidi" w:cstheme="majorBidi"/>
          <w:sz w:val="20"/>
          <w:szCs w:val="20"/>
        </w:rPr>
        <w:t>thus the fluid motion is governed by</w:t>
      </w:r>
      <w:r w:rsidR="002A6F9E" w:rsidRPr="0079741B">
        <w:rPr>
          <w:rFonts w:asciiTheme="majorBidi" w:hAnsiTheme="majorBidi" w:cstheme="majorBidi"/>
          <w:sz w:val="20"/>
          <w:szCs w:val="20"/>
        </w:rPr>
        <w:t xml:space="preserve"> Laplace’s </w:t>
      </w:r>
      <w:r w:rsidR="00815CAB" w:rsidRPr="0079741B">
        <w:rPr>
          <w:rFonts w:asciiTheme="majorBidi" w:hAnsiTheme="majorBidi" w:cstheme="majorBidi"/>
          <w:sz w:val="20"/>
          <w:szCs w:val="20"/>
        </w:rPr>
        <w:t>E</w:t>
      </w:r>
      <w:r w:rsidR="00BC0662" w:rsidRPr="0079741B">
        <w:rPr>
          <w:rFonts w:asciiTheme="majorBidi" w:hAnsiTheme="majorBidi" w:cstheme="majorBidi"/>
          <w:sz w:val="20"/>
          <w:szCs w:val="20"/>
        </w:rPr>
        <w:t>quation</w:t>
      </w:r>
      <w:r w:rsidR="00607197" w:rsidRPr="0079741B">
        <w:rPr>
          <w:rFonts w:asciiTheme="majorBidi" w:hAnsiTheme="majorBidi" w:cstheme="majorBidi"/>
          <w:sz w:val="20"/>
          <w:szCs w:val="20"/>
        </w:rPr>
        <w:t>.</w:t>
      </w:r>
      <w:r w:rsidR="00BC0662" w:rsidRPr="0079741B">
        <w:rPr>
          <w:rFonts w:asciiTheme="majorBidi" w:hAnsiTheme="majorBidi" w:cstheme="majorBidi"/>
          <w:sz w:val="20"/>
          <w:szCs w:val="20"/>
        </w:rPr>
        <w:t xml:space="preserve"> </w:t>
      </w:r>
    </w:p>
    <w:p w:rsidR="00D52D25" w:rsidRPr="0079741B" w:rsidRDefault="00D52D25" w:rsidP="00D52D25">
      <w:pPr>
        <w:spacing w:after="0" w:line="240" w:lineRule="auto"/>
        <w:jc w:val="both"/>
        <w:rPr>
          <w:rFonts w:asciiTheme="majorBidi" w:hAnsiTheme="majorBidi" w:cstheme="majorBidi"/>
          <w:sz w:val="20"/>
          <w:szCs w:val="20"/>
        </w:rPr>
      </w:pPr>
    </w:p>
    <w:p w:rsidR="00AE4E9F" w:rsidRDefault="00497162" w:rsidP="002B7150">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A brief summary of the mathematical formulation </w:t>
      </w:r>
      <w:r w:rsidR="00D3454D" w:rsidRPr="0079741B">
        <w:rPr>
          <w:rFonts w:asciiTheme="majorBidi" w:hAnsiTheme="majorBidi" w:cstheme="majorBidi"/>
          <w:sz w:val="20"/>
          <w:szCs w:val="20"/>
        </w:rPr>
        <w:t>and the associated boundary conditions are</w:t>
      </w:r>
      <w:r w:rsidRPr="0079741B">
        <w:rPr>
          <w:rFonts w:asciiTheme="majorBidi" w:hAnsiTheme="majorBidi" w:cstheme="majorBidi"/>
          <w:sz w:val="20"/>
          <w:szCs w:val="20"/>
        </w:rPr>
        <w:t xml:space="preserve"> included</w:t>
      </w:r>
      <w:r w:rsidR="00A44398" w:rsidRPr="0079741B">
        <w:rPr>
          <w:rFonts w:asciiTheme="majorBidi" w:hAnsiTheme="majorBidi" w:cstheme="majorBidi"/>
          <w:sz w:val="20"/>
          <w:szCs w:val="20"/>
        </w:rPr>
        <w:t xml:space="preserve"> </w:t>
      </w:r>
      <w:r w:rsidRPr="0079741B">
        <w:rPr>
          <w:rFonts w:asciiTheme="majorBidi" w:hAnsiTheme="majorBidi" w:cstheme="majorBidi"/>
          <w:sz w:val="20"/>
          <w:szCs w:val="20"/>
        </w:rPr>
        <w:t>for clarity</w:t>
      </w:r>
      <w:r w:rsidR="00A44398" w:rsidRPr="0079741B">
        <w:rPr>
          <w:rFonts w:asciiTheme="majorBidi" w:hAnsiTheme="majorBidi" w:cstheme="majorBidi"/>
          <w:sz w:val="20"/>
          <w:szCs w:val="20"/>
        </w:rPr>
        <w:t>.</w:t>
      </w:r>
      <w:r w:rsidR="006D0209" w:rsidRPr="0079741B">
        <w:rPr>
          <w:rFonts w:asciiTheme="majorBidi" w:hAnsiTheme="majorBidi" w:cstheme="majorBidi"/>
          <w:sz w:val="20"/>
          <w:szCs w:val="20"/>
        </w:rPr>
        <w:t xml:space="preserve"> The equations are written in </w:t>
      </w:r>
      <w:r w:rsidR="00BB6BEC" w:rsidRPr="0079741B">
        <w:rPr>
          <w:rFonts w:asciiTheme="majorBidi" w:hAnsiTheme="majorBidi" w:cstheme="majorBidi"/>
          <w:sz w:val="20"/>
          <w:szCs w:val="20"/>
        </w:rPr>
        <w:t xml:space="preserve">a </w:t>
      </w:r>
      <w:r w:rsidR="006D0209" w:rsidRPr="0079741B">
        <w:rPr>
          <w:rFonts w:asciiTheme="majorBidi" w:hAnsiTheme="majorBidi" w:cstheme="majorBidi"/>
          <w:sz w:val="20"/>
          <w:szCs w:val="20"/>
        </w:rPr>
        <w:t xml:space="preserve">cylindrical coordinate system with </w:t>
      </w:r>
      <w:r w:rsidR="002B7150">
        <w:rPr>
          <w:rFonts w:asciiTheme="majorBidi" w:hAnsiTheme="majorBidi" w:cstheme="majorBidi"/>
          <w:sz w:val="20"/>
          <w:szCs w:val="20"/>
        </w:rPr>
        <w:t>its</w:t>
      </w:r>
      <w:r w:rsidR="006D0209" w:rsidRPr="0079741B">
        <w:rPr>
          <w:rFonts w:asciiTheme="majorBidi" w:hAnsiTheme="majorBidi" w:cstheme="majorBidi"/>
          <w:sz w:val="20"/>
          <w:szCs w:val="20"/>
        </w:rPr>
        <w:t xml:space="preserve"> origin </w:t>
      </w:r>
      <w:r w:rsidR="00BB6BEC" w:rsidRPr="0079741B">
        <w:rPr>
          <w:rFonts w:asciiTheme="majorBidi" w:hAnsiTheme="majorBidi" w:cstheme="majorBidi"/>
          <w:sz w:val="20"/>
          <w:szCs w:val="20"/>
        </w:rPr>
        <w:t xml:space="preserve">taken </w:t>
      </w:r>
      <w:r w:rsidR="006D0209" w:rsidRPr="0079741B">
        <w:rPr>
          <w:rFonts w:asciiTheme="majorBidi" w:hAnsiTheme="majorBidi" w:cstheme="majorBidi"/>
          <w:sz w:val="20"/>
          <w:szCs w:val="20"/>
        </w:rPr>
        <w:t>at the water surface</w:t>
      </w:r>
      <w:r w:rsidR="00EE39F1" w:rsidRPr="0079741B">
        <w:rPr>
          <w:rFonts w:asciiTheme="majorBidi" w:hAnsiTheme="majorBidi" w:cstheme="majorBidi"/>
          <w:sz w:val="20"/>
          <w:szCs w:val="20"/>
        </w:rPr>
        <w:t xml:space="preserve"> </w:t>
      </w:r>
      <w:r w:rsidR="0030553A">
        <w:rPr>
          <w:rFonts w:asciiTheme="majorBidi" w:hAnsiTheme="majorBidi" w:cstheme="majorBidi"/>
          <w:sz w:val="20"/>
          <w:szCs w:val="20"/>
        </w:rPr>
        <w:t>but</w:t>
      </w:r>
      <w:r w:rsidR="00EE39F1" w:rsidRPr="0079741B">
        <w:rPr>
          <w:rFonts w:asciiTheme="majorBidi" w:hAnsiTheme="majorBidi" w:cstheme="majorBidi"/>
          <w:sz w:val="20"/>
          <w:szCs w:val="20"/>
        </w:rPr>
        <w:t xml:space="preserve"> moving with the tank.</w:t>
      </w:r>
    </w:p>
    <w:p w:rsidR="00FE0977" w:rsidRDefault="00FE0977" w:rsidP="008A034F">
      <w:pPr>
        <w:spacing w:after="0" w:line="240" w:lineRule="auto"/>
        <w:jc w:val="both"/>
        <w:rPr>
          <w:rFonts w:asciiTheme="majorBidi" w:hAnsiTheme="majorBidi" w:cstheme="majorBidi"/>
          <w:sz w:val="20"/>
          <w:szCs w:val="20"/>
        </w:rPr>
        <w:sectPr w:rsidR="00FE0977" w:rsidSect="00FE0977">
          <w:type w:val="continuous"/>
          <w:pgSz w:w="12240" w:h="15840"/>
          <w:pgMar w:top="1440" w:right="1800" w:bottom="1135" w:left="1800" w:header="708" w:footer="708" w:gutter="0"/>
          <w:cols w:num="2" w:space="708"/>
          <w:docGrid w:linePitch="360"/>
        </w:sectPr>
      </w:pPr>
    </w:p>
    <w:p w:rsidR="00B22663" w:rsidRPr="0079741B" w:rsidRDefault="00B22663" w:rsidP="008A034F">
      <w:pPr>
        <w:spacing w:after="0" w:line="240" w:lineRule="auto"/>
        <w:jc w:val="both"/>
        <w:rPr>
          <w:rFonts w:asciiTheme="majorBidi" w:hAnsiTheme="majorBidi" w:cstheme="majorBidi"/>
          <w:sz w:val="20"/>
          <w:szCs w:val="20"/>
        </w:rPr>
      </w:pPr>
    </w:p>
    <w:p w:rsidR="00D3454D" w:rsidRPr="0079741B" w:rsidRDefault="00B43BC5" w:rsidP="008A034F">
      <w:pPr>
        <w:spacing w:after="0" w:line="240" w:lineRule="auto"/>
        <w:jc w:val="center"/>
        <w:rPr>
          <w:rFonts w:asciiTheme="majorBidi" w:eastAsiaTheme="minorEastAsia" w:hAnsiTheme="majorBidi" w:cstheme="majorBidi"/>
          <w:sz w:val="20"/>
          <w:szCs w:val="20"/>
        </w:rPr>
      </w:pPr>
      <m:oMath>
        <m:sSup>
          <m:sSupPr>
            <m:ctrlPr>
              <w:rPr>
                <w:rFonts w:ascii="Cambria Math" w:hAnsiTheme="majorBidi" w:cstheme="majorBidi"/>
                <w:i/>
                <w:sz w:val="20"/>
                <w:szCs w:val="20"/>
              </w:rPr>
            </m:ctrlPr>
          </m:sSupPr>
          <m:e>
            <m:r>
              <m:rPr>
                <m:sty m:val="p"/>
              </m:rPr>
              <w:rPr>
                <w:rFonts w:ascii="Cambria Math" w:hAnsi="Cambria Math" w:cstheme="majorBidi"/>
                <w:sz w:val="20"/>
                <w:szCs w:val="20"/>
              </w:rPr>
              <m:t>∇</m:t>
            </m:r>
          </m:e>
          <m:sup>
            <m:r>
              <w:rPr>
                <w:rFonts w:ascii="Cambria Math" w:hAnsiTheme="majorBidi" w:cstheme="majorBidi"/>
                <w:sz w:val="20"/>
                <w:szCs w:val="20"/>
              </w:rPr>
              <m:t>2</m:t>
            </m:r>
          </m:sup>
        </m:sSup>
        <m:r>
          <w:rPr>
            <w:rFonts w:ascii="Cambria Math" w:hAnsiTheme="majorBidi" w:cstheme="majorBidi"/>
            <w:sz w:val="20"/>
            <w:szCs w:val="20"/>
          </w:rPr>
          <m:t xml:space="preserve"> </m:t>
        </m:r>
        <m:r>
          <w:rPr>
            <w:rFonts w:ascii="Cambria Math" w:hAnsiTheme="majorBidi" w:cstheme="majorBidi"/>
            <w:sz w:val="20"/>
            <w:szCs w:val="20"/>
          </w:rPr>
          <m:t>Ф</m:t>
        </m:r>
        <m:r>
          <w:rPr>
            <w:rFonts w:ascii="Cambria Math" w:hAnsiTheme="majorBidi" w:cstheme="majorBidi"/>
            <w:sz w:val="20"/>
            <w:szCs w:val="20"/>
          </w:rPr>
          <m:t>=0</m:t>
        </m:r>
      </m:oMath>
      <w:r w:rsidR="00E9441D" w:rsidRPr="0079741B">
        <w:rPr>
          <w:rFonts w:asciiTheme="majorBidi" w:eastAsiaTheme="minorEastAsia" w:hAnsiTheme="majorBidi" w:cstheme="majorBidi"/>
          <w:sz w:val="20"/>
          <w:szCs w:val="20"/>
        </w:rPr>
        <w:tab/>
      </w:r>
      <w:r w:rsidR="00E9441D" w:rsidRPr="0079741B">
        <w:rPr>
          <w:rFonts w:asciiTheme="majorBidi" w:eastAsiaTheme="minorEastAsia" w:hAnsiTheme="majorBidi" w:cstheme="majorBidi"/>
          <w:sz w:val="20"/>
          <w:szCs w:val="20"/>
        </w:rPr>
        <w:tab/>
      </w:r>
      <w:r w:rsidR="00890CD8" w:rsidRPr="0079741B">
        <w:rPr>
          <w:rFonts w:asciiTheme="majorBidi" w:eastAsiaTheme="minorEastAsia" w:hAnsiTheme="majorBidi" w:cstheme="majorBidi"/>
          <w:sz w:val="20"/>
          <w:szCs w:val="20"/>
        </w:rPr>
        <w:tab/>
      </w:r>
      <w:r w:rsidR="002A42D3" w:rsidRPr="0079741B">
        <w:rPr>
          <w:rFonts w:asciiTheme="majorBidi" w:eastAsiaTheme="minorEastAsia" w:hAnsiTheme="majorBidi" w:cstheme="majorBidi"/>
          <w:sz w:val="20"/>
          <w:szCs w:val="20"/>
        </w:rPr>
        <w:t xml:space="preserve"> </w:t>
      </w:r>
      <w:r w:rsidR="00112E7C" w:rsidRPr="0079741B">
        <w:rPr>
          <w:rFonts w:asciiTheme="majorBidi" w:eastAsiaTheme="minorEastAsia" w:hAnsiTheme="majorBidi" w:cstheme="majorBidi"/>
          <w:sz w:val="20"/>
          <w:szCs w:val="20"/>
        </w:rPr>
        <w:t xml:space="preserve">                                </w:t>
      </w:r>
      <w:r w:rsidR="006B5A79">
        <w:rPr>
          <w:rFonts w:asciiTheme="majorBidi" w:eastAsiaTheme="minorEastAsia" w:hAnsiTheme="majorBidi" w:cstheme="majorBidi"/>
          <w:sz w:val="20"/>
          <w:szCs w:val="20"/>
        </w:rPr>
        <w:t xml:space="preserve">   </w:t>
      </w:r>
      <w:r w:rsidR="00112E7C" w:rsidRPr="0079741B">
        <w:rPr>
          <w:rFonts w:asciiTheme="majorBidi" w:eastAsiaTheme="minorEastAsia" w:hAnsiTheme="majorBidi" w:cstheme="majorBidi"/>
          <w:sz w:val="20"/>
          <w:szCs w:val="20"/>
        </w:rPr>
        <w:t xml:space="preserve">      </w:t>
      </w:r>
      <w:r w:rsidR="00641FDF" w:rsidRPr="0079741B">
        <w:rPr>
          <w:rFonts w:asciiTheme="majorBidi" w:eastAsiaTheme="minorEastAsia" w:hAnsiTheme="majorBidi" w:cstheme="majorBidi"/>
          <w:sz w:val="20"/>
          <w:szCs w:val="20"/>
        </w:rPr>
        <w:t>(</w:t>
      </w:r>
      <w:r w:rsidR="00E87891" w:rsidRPr="0079741B">
        <w:rPr>
          <w:rFonts w:asciiTheme="majorBidi" w:eastAsiaTheme="minorEastAsia" w:hAnsiTheme="majorBidi" w:cstheme="majorBidi"/>
          <w:sz w:val="20"/>
          <w:szCs w:val="20"/>
        </w:rPr>
        <w:t>1</w:t>
      </w:r>
      <w:r w:rsidR="00641FDF" w:rsidRPr="0079741B">
        <w:rPr>
          <w:rFonts w:asciiTheme="majorBidi" w:eastAsiaTheme="minorEastAsia" w:hAnsiTheme="majorBidi" w:cstheme="majorBidi"/>
          <w:sz w:val="20"/>
          <w:szCs w:val="20"/>
        </w:rPr>
        <w:t>)</w:t>
      </w:r>
    </w:p>
    <w:p w:rsidR="00D3454D" w:rsidRPr="0079741B" w:rsidRDefault="00B43BC5" w:rsidP="008A034F">
      <w:pPr>
        <w:spacing w:after="0" w:line="240" w:lineRule="auto"/>
        <w:jc w:val="center"/>
        <w:rPr>
          <w:rFonts w:asciiTheme="majorBidi" w:eastAsiaTheme="minorEastAsia" w:hAnsiTheme="majorBidi" w:cstheme="majorBidi"/>
          <w:sz w:val="20"/>
          <w:szCs w:val="20"/>
        </w:rPr>
      </w:pPr>
      <m:oMathPara>
        <m:oMathParaPr>
          <m:jc m:val="center"/>
        </m:oMathParaPr>
        <m:oMath>
          <m:f>
            <m:fPr>
              <m:ctrlPr>
                <w:rPr>
                  <w:rFonts w:ascii="Cambria Math" w:hAnsiTheme="majorBidi" w:cstheme="majorBidi"/>
                  <w:i/>
                  <w:sz w:val="20"/>
                  <w:szCs w:val="20"/>
                </w:rPr>
              </m:ctrlPr>
            </m:fPr>
            <m:num>
              <m:r>
                <w:rPr>
                  <w:rFonts w:ascii="Cambria Math" w:hAnsi="Cambria Math" w:cstheme="majorBidi"/>
                  <w:sz w:val="20"/>
                  <w:szCs w:val="20"/>
                </w:rPr>
                <m:t>∂</m:t>
              </m:r>
              <m:r>
                <w:rPr>
                  <w:rFonts w:ascii="Cambria Math" w:hAnsiTheme="majorBidi" w:cstheme="majorBidi"/>
                  <w:sz w:val="20"/>
                  <w:szCs w:val="20"/>
                </w:rPr>
                <m:t>Ф</m:t>
              </m:r>
            </m:num>
            <m:den>
              <m:r>
                <w:rPr>
                  <w:rFonts w:ascii="Cambria Math" w:hAnsi="Cambria Math" w:cstheme="majorBidi"/>
                  <w:sz w:val="20"/>
                  <w:szCs w:val="20"/>
                </w:rPr>
                <m:t>∂r</m:t>
              </m:r>
            </m:den>
          </m:f>
          <m:r>
            <w:rPr>
              <w:rFonts w:ascii="Cambria Math" w:hAnsiTheme="majorBidi" w:cstheme="majorBidi"/>
              <w:sz w:val="20"/>
              <w:szCs w:val="20"/>
            </w:rPr>
            <m:t xml:space="preserve">=0   </m:t>
          </m:r>
          <m:r>
            <w:rPr>
              <w:rFonts w:ascii="Cambria Math" w:hAnsi="Cambria Math" w:cstheme="majorBidi"/>
              <w:sz w:val="20"/>
              <w:szCs w:val="20"/>
            </w:rPr>
            <m:t>at</m:t>
          </m:r>
          <m:r>
            <w:rPr>
              <w:rFonts w:ascii="Cambria Math" w:hAnsiTheme="majorBidi" w:cstheme="majorBidi"/>
              <w:sz w:val="20"/>
              <w:szCs w:val="20"/>
            </w:rPr>
            <m:t xml:space="preserve">  </m:t>
          </m:r>
          <m:r>
            <w:rPr>
              <w:rFonts w:ascii="Cambria Math" w:hAnsi="Cambria Math" w:cstheme="majorBidi"/>
              <w:sz w:val="20"/>
              <w:szCs w:val="20"/>
            </w:rPr>
            <m:t>r</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r</m:t>
              </m:r>
            </m:e>
            <m:sub>
              <m:r>
                <w:rPr>
                  <w:rFonts w:ascii="Cambria Math" w:hAnsiTheme="majorBidi" w:cstheme="majorBidi"/>
                  <w:sz w:val="20"/>
                  <w:szCs w:val="20"/>
                </w:rPr>
                <m:t>0</m:t>
              </m:r>
            </m:sub>
          </m:sSub>
          <m:r>
            <w:rPr>
              <w:rFonts w:ascii="Cambria Math" w:hAnsiTheme="majorBidi" w:cstheme="majorBidi"/>
              <w:sz w:val="20"/>
              <w:szCs w:val="20"/>
            </w:rPr>
            <m:t xml:space="preserve">                                                                            (2)</m:t>
          </m:r>
        </m:oMath>
      </m:oMathPara>
    </w:p>
    <w:p w:rsidR="00D3454D" w:rsidRPr="0079741B" w:rsidRDefault="00B43BC5" w:rsidP="008A034F">
      <w:pPr>
        <w:spacing w:after="0" w:line="240" w:lineRule="auto"/>
        <w:jc w:val="center"/>
        <w:rPr>
          <w:rFonts w:asciiTheme="majorBidi" w:eastAsiaTheme="minorEastAsia" w:hAnsiTheme="majorBidi" w:cstheme="majorBidi"/>
          <w:sz w:val="20"/>
          <w:szCs w:val="20"/>
        </w:rPr>
      </w:pPr>
      <m:oMathPara>
        <m:oMathParaPr>
          <m:jc m:val="center"/>
        </m:oMathParaPr>
        <m:oMath>
          <m:f>
            <m:fPr>
              <m:ctrlPr>
                <w:rPr>
                  <w:rFonts w:ascii="Cambria Math" w:hAnsiTheme="majorBidi" w:cstheme="majorBidi"/>
                  <w:i/>
                  <w:sz w:val="20"/>
                  <w:szCs w:val="20"/>
                </w:rPr>
              </m:ctrlPr>
            </m:fPr>
            <m:num>
              <m:r>
                <w:rPr>
                  <w:rFonts w:ascii="Cambria Math" w:hAnsi="Cambria Math" w:cstheme="majorBidi"/>
                  <w:sz w:val="20"/>
                  <w:szCs w:val="20"/>
                </w:rPr>
                <m:t>∂</m:t>
              </m:r>
              <m:r>
                <w:rPr>
                  <w:rFonts w:ascii="Cambria Math" w:hAnsiTheme="majorBidi" w:cstheme="majorBidi"/>
                  <w:sz w:val="20"/>
                  <w:szCs w:val="20"/>
                </w:rPr>
                <m:t>Ф</m:t>
              </m:r>
            </m:num>
            <m:den>
              <m:r>
                <w:rPr>
                  <w:rFonts w:ascii="Cambria Math" w:hAnsi="Cambria Math" w:cstheme="majorBidi"/>
                  <w:sz w:val="20"/>
                  <w:szCs w:val="20"/>
                </w:rPr>
                <m:t>∂z</m:t>
              </m:r>
            </m:den>
          </m:f>
          <m:r>
            <w:rPr>
              <w:rFonts w:ascii="Cambria Math" w:hAnsiTheme="majorBidi" w:cstheme="majorBidi"/>
              <w:sz w:val="20"/>
              <w:szCs w:val="20"/>
            </w:rPr>
            <m:t xml:space="preserve">=0   </m:t>
          </m:r>
          <m:r>
            <w:rPr>
              <w:rFonts w:ascii="Cambria Math" w:hAnsi="Cambria Math" w:cstheme="majorBidi"/>
              <w:sz w:val="20"/>
              <w:szCs w:val="20"/>
            </w:rPr>
            <m:t>at</m:t>
          </m:r>
          <m:r>
            <w:rPr>
              <w:rFonts w:ascii="Cambria Math" w:hAnsiTheme="majorBidi" w:cstheme="majorBidi"/>
              <w:sz w:val="20"/>
              <w:szCs w:val="20"/>
            </w:rPr>
            <m:t xml:space="preserve">  </m:t>
          </m:r>
          <m:r>
            <w:rPr>
              <w:rFonts w:ascii="Cambria Math" w:hAnsi="Cambria Math" w:cstheme="majorBidi"/>
              <w:sz w:val="20"/>
              <w:szCs w:val="20"/>
            </w:rPr>
            <m:t>z</m:t>
          </m:r>
          <m:r>
            <w:rPr>
              <w:rFonts w:ascii="Cambria Math" w:hAnsiTheme="majorBidi" w:cstheme="majorBidi"/>
              <w:sz w:val="20"/>
              <w:szCs w:val="20"/>
            </w:rPr>
            <m:t xml:space="preserve">= </m:t>
          </m:r>
          <m:r>
            <w:rPr>
              <w:rFonts w:ascii="Cambria Math" w:hAnsiTheme="majorBidi" w:cstheme="majorBidi"/>
              <w:sz w:val="20"/>
              <w:szCs w:val="20"/>
            </w:rPr>
            <m:t>-</m:t>
          </m:r>
          <m:r>
            <w:rPr>
              <w:rFonts w:ascii="Cambria Math" w:hAnsi="Cambria Math" w:cstheme="majorBidi"/>
              <w:sz w:val="20"/>
              <w:szCs w:val="20"/>
            </w:rPr>
            <m:t>H</m:t>
          </m:r>
          <m:r>
            <w:rPr>
              <w:rFonts w:ascii="Cambria Math" w:hAnsiTheme="majorBidi" w:cstheme="majorBidi"/>
              <w:sz w:val="20"/>
              <w:szCs w:val="20"/>
            </w:rPr>
            <m:t xml:space="preserve">                                                                        (3)</m:t>
          </m:r>
        </m:oMath>
      </m:oMathPara>
    </w:p>
    <w:p w:rsidR="00D3454D" w:rsidRDefault="00D3454D" w:rsidP="008A034F">
      <w:pPr>
        <w:spacing w:after="0" w:line="240" w:lineRule="auto"/>
        <w:jc w:val="center"/>
        <w:rPr>
          <w:rFonts w:asciiTheme="majorBidi" w:eastAsiaTheme="minorEastAsia" w:hAnsiTheme="majorBidi" w:cstheme="majorBidi"/>
          <w:sz w:val="20"/>
          <w:szCs w:val="20"/>
        </w:rPr>
      </w:pPr>
      <m:oMathPara>
        <m:oMathParaPr>
          <m:jc m:val="center"/>
        </m:oMathParaPr>
        <m:oMath>
          <m:r>
            <w:rPr>
              <w:rFonts w:ascii="Cambria Math" w:eastAsiaTheme="minorEastAsia" w:hAnsi="Cambria Math" w:cstheme="majorBidi"/>
              <w:sz w:val="20"/>
              <w:szCs w:val="20"/>
            </w:rPr>
            <w:lastRenderedPageBreak/>
            <m:t>P</m:t>
          </m:r>
          <m:r>
            <w:rPr>
              <w:rFonts w:ascii="Cambria Math" w:eastAsiaTheme="minorEastAsia" w:hAnsiTheme="majorBidi" w:cstheme="majorBidi"/>
              <w:sz w:val="20"/>
              <w:szCs w:val="20"/>
            </w:rPr>
            <m:t>=</m:t>
          </m:r>
          <m:r>
            <w:rPr>
              <w:rFonts w:ascii="Cambria Math" w:eastAsiaTheme="minorEastAsia" w:hAnsiTheme="majorBidi" w:cstheme="majorBidi"/>
              <w:sz w:val="20"/>
              <w:szCs w:val="20"/>
            </w:rPr>
            <m:t>-</m:t>
          </m:r>
          <m:r>
            <w:rPr>
              <w:rFonts w:ascii="Cambria Math" w:eastAsiaTheme="minorEastAsia" w:hAnsi="Cambria Math" w:cstheme="majorBidi"/>
              <w:sz w:val="20"/>
              <w:szCs w:val="20"/>
            </w:rPr>
            <m:t>ρ</m:t>
          </m:r>
          <m:r>
            <w:rPr>
              <w:rFonts w:ascii="Cambria Math" w:eastAsiaTheme="minorEastAsia" w:hAnsiTheme="majorBidi" w:cstheme="majorBidi"/>
              <w:sz w:val="20"/>
              <w:szCs w:val="20"/>
            </w:rPr>
            <m:t xml:space="preserve"> </m:t>
          </m:r>
          <m:d>
            <m:dPr>
              <m:begChr m:val="{"/>
              <m:endChr m:val="}"/>
              <m:ctrlPr>
                <w:rPr>
                  <w:rFonts w:ascii="Cambria Math" w:eastAsiaTheme="minorEastAsia" w:hAnsiTheme="majorBidi" w:cstheme="majorBidi"/>
                  <w:i/>
                  <w:sz w:val="20"/>
                  <w:szCs w:val="20"/>
                </w:rPr>
              </m:ctrlPr>
            </m:dPr>
            <m:e>
              <m:f>
                <m:fPr>
                  <m:ctrlPr>
                    <w:rPr>
                      <w:rFonts w:ascii="Cambria Math" w:eastAsiaTheme="minorEastAsia" w:hAnsiTheme="majorBidi" w:cstheme="majorBidi"/>
                      <w:i/>
                      <w:sz w:val="20"/>
                      <w:szCs w:val="20"/>
                    </w:rPr>
                  </m:ctrlPr>
                </m:fPr>
                <m:num>
                  <m:r>
                    <w:rPr>
                      <w:rFonts w:ascii="Cambria Math" w:hAnsi="Cambria Math" w:cstheme="majorBidi"/>
                      <w:sz w:val="20"/>
                      <w:szCs w:val="20"/>
                    </w:rPr>
                    <m:t>∂</m:t>
                  </m:r>
                  <m:r>
                    <w:rPr>
                      <w:rFonts w:ascii="Cambria Math" w:hAnsiTheme="majorBidi" w:cstheme="majorBidi"/>
                      <w:sz w:val="20"/>
                      <w:szCs w:val="20"/>
                    </w:rPr>
                    <m:t>Ф</m:t>
                  </m:r>
                </m:num>
                <m:den>
                  <m:r>
                    <w:rPr>
                      <w:rFonts w:ascii="Cambria Math" w:hAnsi="Cambria Math" w:cstheme="majorBidi"/>
                      <w:sz w:val="20"/>
                      <w:szCs w:val="20"/>
                    </w:rPr>
                    <m:t>∂t</m:t>
                  </m:r>
                </m:den>
              </m:f>
              <m:r>
                <w:rPr>
                  <w:rFonts w:ascii="Cambria Math" w:eastAsiaTheme="minorEastAsia" w:hAnsiTheme="majorBidi" w:cstheme="majorBidi"/>
                  <w:sz w:val="20"/>
                  <w:szCs w:val="20"/>
                </w:rPr>
                <m:t xml:space="preserve"> + </m:t>
              </m:r>
              <m:sSub>
                <m:sSubPr>
                  <m:ctrlPr>
                    <w:rPr>
                      <w:rFonts w:ascii="Cambria Math" w:eastAsiaTheme="minorEastAsia" w:hAnsiTheme="majorBidi" w:cstheme="majorBidi"/>
                      <w:i/>
                      <w:sz w:val="20"/>
                      <w:szCs w:val="20"/>
                    </w:rPr>
                  </m:ctrlPr>
                </m:sSub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X</m:t>
                      </m:r>
                    </m:e>
                  </m:acc>
                </m:e>
                <m:sub>
                  <m:r>
                    <w:rPr>
                      <w:rFonts w:ascii="Cambria Math" w:eastAsiaTheme="minorEastAsia" w:hAnsi="Cambria Math" w:cstheme="majorBidi"/>
                      <w:sz w:val="20"/>
                      <w:szCs w:val="20"/>
                    </w:rPr>
                    <m:t>H</m:t>
                  </m:r>
                </m:sub>
              </m:sSub>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t</m:t>
                  </m:r>
                </m:e>
              </m:d>
              <m:r>
                <w:rPr>
                  <w:rFonts w:ascii="Cambria Math" w:eastAsiaTheme="minorEastAsia" w:hAnsi="Cambria Math" w:cstheme="majorBidi"/>
                  <w:sz w:val="20"/>
                  <w:szCs w:val="20"/>
                </w:rPr>
                <m:t>r</m:t>
              </m:r>
              <m:r>
                <w:rPr>
                  <w:rFonts w:ascii="Cambria Math" w:eastAsiaTheme="minorEastAsia" w:hAnsiTheme="majorBidi" w:cstheme="majorBidi"/>
                  <w:sz w:val="20"/>
                  <w:szCs w:val="20"/>
                </w:rPr>
                <m:t xml:space="preserve"> </m:t>
              </m:r>
              <m:func>
                <m:funcPr>
                  <m:ctrlPr>
                    <w:rPr>
                      <w:rFonts w:ascii="Cambria Math" w:eastAsiaTheme="minorEastAsia" w:hAnsiTheme="majorBidi" w:cstheme="majorBidi"/>
                      <w:i/>
                      <w:sz w:val="20"/>
                      <w:szCs w:val="20"/>
                    </w:rPr>
                  </m:ctrlPr>
                </m:funcPr>
                <m:fName>
                  <m:r>
                    <m:rPr>
                      <m:sty m:val="p"/>
                    </m:rPr>
                    <w:rPr>
                      <w:rFonts w:ascii="Cambria Math" w:hAnsiTheme="majorBidi" w:cstheme="majorBidi"/>
                      <w:sz w:val="20"/>
                      <w:szCs w:val="20"/>
                    </w:rPr>
                    <m:t>cos</m:t>
                  </m:r>
                </m:fName>
                <m:e>
                  <m:r>
                    <w:rPr>
                      <w:rFonts w:ascii="Cambria Math" w:eastAsiaTheme="minorEastAsia" w:hAnsi="Cambria Math" w:cstheme="majorBidi"/>
                      <w:sz w:val="20"/>
                      <w:szCs w:val="20"/>
                    </w:rPr>
                    <m:t>θ</m:t>
                  </m:r>
                </m:e>
              </m:func>
              <m:r>
                <w:rPr>
                  <w:rFonts w:ascii="Cambria Math" w:eastAsiaTheme="minorEastAsia" w:hAnsiTheme="majorBidi" w:cstheme="majorBidi"/>
                  <w:sz w:val="20"/>
                  <w:szCs w:val="20"/>
                </w:rPr>
                <m:t>+</m:t>
              </m:r>
              <m:r>
                <w:rPr>
                  <w:rFonts w:ascii="Cambria Math" w:eastAsiaTheme="minorEastAsia" w:hAnsi="Cambria Math" w:cstheme="majorBidi"/>
                  <w:sz w:val="20"/>
                  <w:szCs w:val="20"/>
                </w:rPr>
                <m:t>gz</m:t>
              </m:r>
            </m:e>
          </m:d>
          <m:r>
            <w:rPr>
              <w:rFonts w:ascii="Cambria Math" w:eastAsiaTheme="minorEastAsia" w:hAnsiTheme="majorBidi" w:cstheme="majorBidi"/>
              <w:sz w:val="20"/>
              <w:szCs w:val="20"/>
            </w:rPr>
            <m:t xml:space="preserve">                                          (4)</m:t>
          </m:r>
        </m:oMath>
      </m:oMathPara>
    </w:p>
    <w:p w:rsidR="00B22663" w:rsidRPr="0079741B" w:rsidRDefault="00B22663" w:rsidP="008A034F">
      <w:pPr>
        <w:spacing w:after="0" w:line="240" w:lineRule="auto"/>
        <w:jc w:val="center"/>
        <w:rPr>
          <w:rFonts w:asciiTheme="majorBidi" w:eastAsiaTheme="minorEastAsia" w:hAnsiTheme="majorBidi" w:cstheme="majorBidi"/>
          <w:sz w:val="20"/>
          <w:szCs w:val="20"/>
        </w:rPr>
      </w:pPr>
    </w:p>
    <w:p w:rsidR="00574FC0" w:rsidRDefault="00574FC0" w:rsidP="00F37B1B">
      <w:pPr>
        <w:spacing w:after="0" w:line="240" w:lineRule="auto"/>
        <w:jc w:val="both"/>
        <w:rPr>
          <w:rFonts w:asciiTheme="majorBidi" w:eastAsiaTheme="minorEastAsia" w:hAnsiTheme="majorBidi" w:cstheme="majorBidi"/>
          <w:sz w:val="20"/>
          <w:szCs w:val="20"/>
        </w:rPr>
      </w:pPr>
    </w:p>
    <w:p w:rsidR="00FE0977" w:rsidRDefault="00FE0977" w:rsidP="00F37B1B">
      <w:pPr>
        <w:spacing w:after="0" w:line="240" w:lineRule="auto"/>
        <w:jc w:val="both"/>
        <w:rPr>
          <w:rFonts w:asciiTheme="majorBidi" w:eastAsiaTheme="minorEastAsia" w:hAnsiTheme="majorBidi" w:cstheme="majorBidi"/>
          <w:sz w:val="20"/>
          <w:szCs w:val="20"/>
        </w:rPr>
        <w:sectPr w:rsidR="00FE0977" w:rsidSect="00FE0977">
          <w:type w:val="continuous"/>
          <w:pgSz w:w="12240" w:h="15840"/>
          <w:pgMar w:top="1440" w:right="1800" w:bottom="1135" w:left="1800" w:header="708" w:footer="708" w:gutter="0"/>
          <w:cols w:space="708"/>
          <w:docGrid w:linePitch="360"/>
        </w:sectPr>
      </w:pPr>
    </w:p>
    <w:p w:rsidR="00B754DA" w:rsidRDefault="00D3454D" w:rsidP="00F37B1B">
      <w:pPr>
        <w:spacing w:after="0" w:line="240" w:lineRule="auto"/>
        <w:jc w:val="both"/>
        <w:rPr>
          <w:rFonts w:asciiTheme="majorBidi" w:eastAsiaTheme="minorEastAsia" w:hAnsiTheme="majorBidi" w:cstheme="majorBidi"/>
          <w:sz w:val="20"/>
          <w:szCs w:val="20"/>
        </w:rPr>
      </w:pPr>
      <w:r w:rsidRPr="0079741B">
        <w:rPr>
          <w:rFonts w:asciiTheme="majorBidi" w:eastAsiaTheme="minorEastAsia" w:hAnsiTheme="majorBidi" w:cstheme="majorBidi"/>
          <w:sz w:val="20"/>
          <w:szCs w:val="20"/>
        </w:rPr>
        <w:lastRenderedPageBreak/>
        <w:t>In which</w:t>
      </w:r>
      <m:oMath>
        <m:r>
          <w:rPr>
            <w:rFonts w:ascii="Cambria Math" w:eastAsiaTheme="minorEastAsia" w:hAnsiTheme="majorBidi" w:cstheme="majorBidi"/>
            <w:sz w:val="20"/>
            <w:szCs w:val="20"/>
          </w:rPr>
          <m:t xml:space="preserve">  </m:t>
        </m:r>
        <m:r>
          <w:rPr>
            <w:rFonts w:ascii="Cambria Math" w:hAnsiTheme="majorBidi" w:cstheme="majorBidi"/>
            <w:sz w:val="20"/>
            <w:szCs w:val="20"/>
          </w:rPr>
          <m:t>Ф</m:t>
        </m:r>
      </m:oMath>
      <w:r w:rsidRPr="0079741B">
        <w:rPr>
          <w:rFonts w:asciiTheme="majorBidi" w:eastAsiaTheme="minorEastAsia" w:hAnsiTheme="majorBidi" w:cstheme="majorBidi"/>
          <w:sz w:val="20"/>
          <w:szCs w:val="20"/>
        </w:rPr>
        <w:t xml:space="preserve"> is the potential function</w:t>
      </w:r>
      <w:r w:rsidR="00D32A96" w:rsidRPr="0079741B">
        <w:rPr>
          <w:rFonts w:asciiTheme="majorBidi" w:eastAsiaTheme="minorEastAsia" w:hAnsiTheme="majorBidi" w:cstheme="majorBidi"/>
          <w:sz w:val="20"/>
          <w:szCs w:val="20"/>
        </w:rPr>
        <w:t>,</w:t>
      </w:r>
      <w:r w:rsidRPr="0079741B">
        <w:rPr>
          <w:rFonts w:asciiTheme="majorBidi" w:eastAsiaTheme="minorEastAsia" w:hAnsiTheme="majorBidi" w:cstheme="majorBidi"/>
          <w:sz w:val="20"/>
          <w:szCs w:val="20"/>
        </w:rPr>
        <w:t xml:space="preserve"> </w:t>
      </w:r>
      <w:r w:rsidRPr="0079741B">
        <w:rPr>
          <w:rFonts w:asciiTheme="majorBidi" w:eastAsiaTheme="minorEastAsia" w:hAnsiTheme="majorBidi" w:cstheme="majorBidi"/>
          <w:i/>
          <w:iCs/>
          <w:sz w:val="20"/>
          <w:szCs w:val="20"/>
        </w:rPr>
        <w:t>r</w:t>
      </w:r>
      <w:r w:rsidRPr="0079741B">
        <w:rPr>
          <w:rFonts w:asciiTheme="majorBidi" w:eastAsiaTheme="minorEastAsia" w:hAnsiTheme="majorBidi" w:cstheme="majorBidi"/>
          <w:i/>
          <w:iCs/>
          <w:sz w:val="20"/>
          <w:szCs w:val="20"/>
          <w:vertAlign w:val="subscript"/>
        </w:rPr>
        <w:t>0</w:t>
      </w:r>
      <w:r w:rsidRPr="0079741B">
        <w:rPr>
          <w:rFonts w:asciiTheme="majorBidi" w:eastAsiaTheme="minorEastAsia" w:hAnsiTheme="majorBidi" w:cstheme="majorBidi"/>
          <w:sz w:val="20"/>
          <w:szCs w:val="20"/>
        </w:rPr>
        <w:t xml:space="preserve"> is the radius of the tank</w:t>
      </w:r>
      <w:r w:rsidR="00A44398" w:rsidRPr="0079741B">
        <w:rPr>
          <w:rFonts w:asciiTheme="majorBidi" w:eastAsiaTheme="minorEastAsia" w:hAnsiTheme="majorBidi" w:cstheme="majorBidi"/>
          <w:sz w:val="20"/>
          <w:szCs w:val="20"/>
        </w:rPr>
        <w:t>,</w:t>
      </w:r>
      <w:r w:rsidR="004B1D7F" w:rsidRPr="0079741B">
        <w:rPr>
          <w:rFonts w:asciiTheme="majorBidi" w:eastAsiaTheme="minorEastAsia" w:hAnsiTheme="majorBidi" w:cstheme="majorBidi"/>
          <w:sz w:val="20"/>
          <w:szCs w:val="20"/>
        </w:rPr>
        <w:t xml:space="preserve"> </w:t>
      </w:r>
      <w:r w:rsidR="004B1D7F" w:rsidRPr="0079741B">
        <w:rPr>
          <w:rFonts w:asciiTheme="majorBidi" w:eastAsiaTheme="minorEastAsia" w:hAnsiTheme="majorBidi" w:cstheme="majorBidi"/>
          <w:i/>
          <w:iCs/>
          <w:sz w:val="20"/>
          <w:szCs w:val="20"/>
        </w:rPr>
        <w:t>H</w:t>
      </w:r>
      <w:r w:rsidR="004B1D7F" w:rsidRPr="0079741B">
        <w:rPr>
          <w:rFonts w:asciiTheme="majorBidi" w:eastAsiaTheme="minorEastAsia" w:hAnsiTheme="majorBidi" w:cstheme="majorBidi"/>
          <w:sz w:val="20"/>
          <w:szCs w:val="20"/>
        </w:rPr>
        <w:t xml:space="preserve"> is the height of the fluid,</w:t>
      </w:r>
      <w:r w:rsidRPr="0079741B">
        <w:rPr>
          <w:rFonts w:asciiTheme="majorBidi" w:eastAsiaTheme="minorEastAsia" w:hAnsiTheme="majorBidi" w:cstheme="majorBidi"/>
          <w:sz w:val="20"/>
          <w:szCs w:val="20"/>
        </w:rPr>
        <w:t xml:space="preserve"> </w:t>
      </w:r>
      <w:r w:rsidRPr="0079741B">
        <w:rPr>
          <w:rFonts w:asciiTheme="majorBidi" w:eastAsiaTheme="minorEastAsia" w:hAnsiTheme="majorBidi" w:cstheme="majorBidi"/>
          <w:i/>
          <w:iCs/>
          <w:sz w:val="20"/>
          <w:szCs w:val="20"/>
        </w:rPr>
        <w:t>g</w:t>
      </w:r>
      <w:r w:rsidR="004B1D7F" w:rsidRPr="0079741B">
        <w:rPr>
          <w:rFonts w:asciiTheme="majorBidi" w:eastAsiaTheme="minorEastAsia" w:hAnsiTheme="majorBidi" w:cstheme="majorBidi"/>
          <w:sz w:val="20"/>
          <w:szCs w:val="20"/>
        </w:rPr>
        <w:t xml:space="preserve"> </w:t>
      </w:r>
      <w:r w:rsidRPr="0079741B">
        <w:rPr>
          <w:rFonts w:asciiTheme="majorBidi" w:eastAsiaTheme="minorEastAsia" w:hAnsiTheme="majorBidi" w:cstheme="majorBidi"/>
          <w:sz w:val="20"/>
          <w:szCs w:val="20"/>
        </w:rPr>
        <w:t xml:space="preserve">is the gravitational </w:t>
      </w:r>
      <w:r w:rsidR="00383562" w:rsidRPr="0079741B">
        <w:rPr>
          <w:rFonts w:asciiTheme="majorBidi" w:eastAsiaTheme="minorEastAsia" w:hAnsiTheme="majorBidi" w:cstheme="majorBidi"/>
          <w:sz w:val="20"/>
          <w:szCs w:val="20"/>
        </w:rPr>
        <w:t>acceleration</w:t>
      </w:r>
      <w:r w:rsidR="00A44398" w:rsidRPr="0079741B">
        <w:rPr>
          <w:rFonts w:asciiTheme="majorBidi" w:eastAsiaTheme="minorEastAsia" w:hAnsiTheme="majorBidi" w:cstheme="majorBidi"/>
          <w:sz w:val="20"/>
          <w:szCs w:val="20"/>
        </w:rPr>
        <w:t xml:space="preserve"> and</w:t>
      </w:r>
      <m:oMath>
        <m:r>
          <w:rPr>
            <w:rFonts w:ascii="Cambria Math" w:eastAsiaTheme="minorEastAsia" w:hAnsi="Cambria Math" w:cstheme="majorBidi"/>
            <w:sz w:val="20"/>
            <w:szCs w:val="20"/>
          </w:rPr>
          <m:t xml:space="preserve"> </m:t>
        </m:r>
        <m:sSub>
          <m:sSubPr>
            <m:ctrlPr>
              <w:rPr>
                <w:rFonts w:ascii="Cambria Math" w:eastAsiaTheme="minorEastAsia" w:hAnsiTheme="majorBidi" w:cstheme="majorBidi"/>
                <w:i/>
                <w:sz w:val="20"/>
                <w:szCs w:val="20"/>
              </w:rPr>
            </m:ctrlPr>
          </m:sSubPr>
          <m:e>
            <m:acc>
              <m:accPr>
                <m:chr m:val="̈"/>
                <m:ctrlPr>
                  <w:rPr>
                    <w:rFonts w:ascii="Cambria Math" w:eastAsiaTheme="minorEastAsia" w:hAnsiTheme="majorBidi" w:cstheme="majorBidi"/>
                    <w:i/>
                    <w:sz w:val="20"/>
                    <w:szCs w:val="20"/>
                  </w:rPr>
                </m:ctrlPr>
              </m:accPr>
              <m:e>
                <m:r>
                  <w:rPr>
                    <w:rFonts w:ascii="Cambria Math" w:eastAsiaTheme="minorEastAsia" w:hAnsi="Cambria Math" w:cstheme="majorBidi"/>
                    <w:sz w:val="20"/>
                    <w:szCs w:val="20"/>
                  </w:rPr>
                  <m:t>X</m:t>
                </m:r>
              </m:e>
            </m:acc>
          </m:e>
          <m:sub>
            <m:r>
              <w:rPr>
                <w:rFonts w:ascii="Cambria Math" w:eastAsiaTheme="minorEastAsia" w:hAnsi="Cambria Math" w:cstheme="majorBidi"/>
                <w:sz w:val="20"/>
                <w:szCs w:val="20"/>
              </w:rPr>
              <m:t>H</m:t>
            </m:r>
          </m:sub>
        </m:sSub>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t</m:t>
            </m:r>
          </m:e>
        </m:d>
        <m:r>
          <w:rPr>
            <w:rFonts w:ascii="Cambria Math" w:eastAsiaTheme="minorEastAsia" w:hAnsiTheme="majorBidi" w:cstheme="majorBidi"/>
            <w:sz w:val="20"/>
            <w:szCs w:val="20"/>
          </w:rPr>
          <m:t xml:space="preserve"> </m:t>
        </m:r>
      </m:oMath>
      <w:r w:rsidR="00A44398" w:rsidRPr="0079741B">
        <w:rPr>
          <w:rFonts w:asciiTheme="majorBidi" w:eastAsiaTheme="minorEastAsia" w:hAnsiTheme="majorBidi" w:cstheme="majorBidi"/>
          <w:sz w:val="20"/>
          <w:szCs w:val="20"/>
        </w:rPr>
        <w:t xml:space="preserve"> is </w:t>
      </w:r>
      <w:r w:rsidR="00E87891" w:rsidRPr="0079741B">
        <w:rPr>
          <w:rFonts w:asciiTheme="majorBidi" w:eastAsiaTheme="minorEastAsia" w:hAnsiTheme="majorBidi" w:cstheme="majorBidi"/>
          <w:sz w:val="20"/>
          <w:szCs w:val="20"/>
        </w:rPr>
        <w:t>a</w:t>
      </w:r>
      <w:r w:rsidR="00A44398" w:rsidRPr="0079741B">
        <w:rPr>
          <w:rFonts w:asciiTheme="majorBidi" w:eastAsiaTheme="minorEastAsia" w:hAnsiTheme="majorBidi" w:cstheme="majorBidi"/>
          <w:sz w:val="20"/>
          <w:szCs w:val="20"/>
        </w:rPr>
        <w:t xml:space="preserve"> </w:t>
      </w:r>
      <w:r w:rsidR="00A44398" w:rsidRPr="0079741B">
        <w:rPr>
          <w:rFonts w:asciiTheme="majorBidi" w:eastAsiaTheme="minorEastAsia" w:hAnsiTheme="majorBidi" w:cstheme="majorBidi"/>
          <w:sz w:val="20"/>
          <w:szCs w:val="20"/>
        </w:rPr>
        <w:lastRenderedPageBreak/>
        <w:t xml:space="preserve">ground acceleration function of time. </w:t>
      </w:r>
      <w:r w:rsidR="006E032C" w:rsidRPr="0079741B">
        <w:rPr>
          <w:rFonts w:asciiTheme="majorBidi" w:eastAsiaTheme="minorEastAsia" w:hAnsiTheme="majorBidi" w:cstheme="majorBidi"/>
          <w:sz w:val="20"/>
          <w:szCs w:val="20"/>
        </w:rPr>
        <w:t xml:space="preserve">The pressure term of equation </w:t>
      </w:r>
      <w:r w:rsidR="00890CD8" w:rsidRPr="0079741B">
        <w:rPr>
          <w:rFonts w:asciiTheme="majorBidi" w:eastAsiaTheme="minorEastAsia" w:hAnsiTheme="majorBidi" w:cstheme="majorBidi"/>
          <w:sz w:val="20"/>
          <w:szCs w:val="20"/>
        </w:rPr>
        <w:t xml:space="preserve">4, </w:t>
      </w:r>
      <w:r w:rsidR="00890CD8" w:rsidRPr="0079741B">
        <w:rPr>
          <w:rFonts w:asciiTheme="majorBidi" w:eastAsiaTheme="minorEastAsia" w:hAnsiTheme="majorBidi" w:cstheme="majorBidi"/>
          <w:i/>
          <w:iCs/>
          <w:sz w:val="20"/>
          <w:szCs w:val="20"/>
        </w:rPr>
        <w:t>P</w:t>
      </w:r>
      <w:r w:rsidR="00890CD8" w:rsidRPr="0079741B">
        <w:rPr>
          <w:rFonts w:asciiTheme="majorBidi" w:eastAsiaTheme="minorEastAsia" w:hAnsiTheme="majorBidi" w:cstheme="majorBidi"/>
          <w:sz w:val="20"/>
          <w:szCs w:val="20"/>
        </w:rPr>
        <w:t xml:space="preserve"> </w:t>
      </w:r>
      <w:r w:rsidR="006E032C" w:rsidRPr="0079741B">
        <w:rPr>
          <w:rFonts w:asciiTheme="majorBidi" w:eastAsiaTheme="minorEastAsia" w:hAnsiTheme="majorBidi" w:cstheme="majorBidi"/>
          <w:sz w:val="20"/>
          <w:szCs w:val="20"/>
        </w:rPr>
        <w:t>is the</w:t>
      </w:r>
      <w:r w:rsidR="00192C8B" w:rsidRPr="0079741B">
        <w:rPr>
          <w:rFonts w:asciiTheme="majorBidi" w:eastAsiaTheme="minorEastAsia" w:hAnsiTheme="majorBidi" w:cstheme="majorBidi"/>
          <w:sz w:val="20"/>
          <w:szCs w:val="20"/>
        </w:rPr>
        <w:t xml:space="preserve"> generalized </w:t>
      </w:r>
      <w:r w:rsidR="00873D1D" w:rsidRPr="0079741B">
        <w:rPr>
          <w:rFonts w:asciiTheme="majorBidi" w:eastAsiaTheme="minorEastAsia" w:hAnsiTheme="majorBidi" w:cstheme="majorBidi"/>
          <w:sz w:val="20"/>
          <w:szCs w:val="20"/>
        </w:rPr>
        <w:t xml:space="preserve">form of </w:t>
      </w:r>
      <w:r w:rsidR="00192C8B" w:rsidRPr="0079741B">
        <w:rPr>
          <w:rFonts w:asciiTheme="majorBidi" w:eastAsiaTheme="minorEastAsia" w:hAnsiTheme="majorBidi" w:cstheme="majorBidi"/>
          <w:sz w:val="20"/>
          <w:szCs w:val="20"/>
        </w:rPr>
        <w:t>Bernoulli’s</w:t>
      </w:r>
      <w:r w:rsidR="006E032C" w:rsidRPr="0079741B">
        <w:rPr>
          <w:rFonts w:asciiTheme="majorBidi" w:eastAsiaTheme="minorEastAsia" w:hAnsiTheme="majorBidi" w:cstheme="majorBidi"/>
          <w:sz w:val="20"/>
          <w:szCs w:val="20"/>
        </w:rPr>
        <w:t xml:space="preserve"> equation. </w:t>
      </w:r>
    </w:p>
    <w:p w:rsidR="00FE0977" w:rsidRDefault="00FE0977" w:rsidP="00F37B1B">
      <w:pPr>
        <w:spacing w:after="0" w:line="240" w:lineRule="auto"/>
        <w:jc w:val="both"/>
        <w:rPr>
          <w:rFonts w:asciiTheme="majorBidi" w:eastAsiaTheme="minorEastAsia" w:hAnsiTheme="majorBidi" w:cstheme="majorBidi"/>
          <w:sz w:val="20"/>
          <w:szCs w:val="20"/>
        </w:rPr>
        <w:sectPr w:rsidR="00FE0977" w:rsidSect="00FE0977">
          <w:type w:val="continuous"/>
          <w:pgSz w:w="12240" w:h="15840"/>
          <w:pgMar w:top="1440" w:right="1800" w:bottom="1135" w:left="1800" w:header="708" w:footer="708" w:gutter="0"/>
          <w:cols w:num="2" w:space="708"/>
          <w:docGrid w:linePitch="360"/>
        </w:sectPr>
      </w:pPr>
    </w:p>
    <w:p w:rsidR="00E66D27" w:rsidRDefault="00E66D27" w:rsidP="00F37B1B">
      <w:pPr>
        <w:spacing w:after="0" w:line="240" w:lineRule="auto"/>
        <w:jc w:val="both"/>
        <w:rPr>
          <w:rFonts w:asciiTheme="majorBidi" w:eastAsiaTheme="minorEastAsia" w:hAnsiTheme="majorBidi" w:cstheme="majorBidi"/>
          <w:sz w:val="20"/>
          <w:szCs w:val="20"/>
        </w:rPr>
      </w:pPr>
    </w:p>
    <w:p w:rsidR="00D52D25" w:rsidRPr="0079741B" w:rsidRDefault="00D52D25" w:rsidP="00F37B1B">
      <w:pPr>
        <w:spacing w:after="0" w:line="240" w:lineRule="auto"/>
        <w:jc w:val="both"/>
        <w:rPr>
          <w:rFonts w:asciiTheme="majorBidi" w:eastAsiaTheme="minorEastAsia" w:hAnsiTheme="majorBidi" w:cstheme="majorBidi"/>
          <w:sz w:val="20"/>
          <w:szCs w:val="20"/>
        </w:rPr>
      </w:pPr>
    </w:p>
    <w:p w:rsidR="00CD1063" w:rsidRDefault="00F93A2B" w:rsidP="008A034F">
      <w:pPr>
        <w:spacing w:after="0" w:line="240" w:lineRule="auto"/>
        <w:jc w:val="center"/>
        <w:rPr>
          <w:rFonts w:asciiTheme="majorBidi" w:eastAsiaTheme="minorEastAsia" w:hAnsiTheme="majorBidi" w:cstheme="majorBidi"/>
          <w:sz w:val="20"/>
          <w:szCs w:val="20"/>
        </w:rPr>
      </w:pPr>
      <w:r w:rsidRPr="0079741B">
        <w:rPr>
          <w:noProof/>
          <w:sz w:val="20"/>
          <w:szCs w:val="20"/>
        </w:rPr>
        <w:drawing>
          <wp:inline distT="0" distB="0" distL="0" distR="0">
            <wp:extent cx="2466975" cy="1301594"/>
            <wp:effectExtent l="19050" t="19050" r="28575" b="12856"/>
            <wp:docPr id="6" name="Picture 5" descr="C:\Documents and Settings\Administrator\Local Settings\Temporary Internet Files\Content.Word\maroun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Local Settings\Temporary Internet Files\Content.Word\maroun 008.jpg"/>
                    <pic:cNvPicPr>
                      <a:picLocks noChangeAspect="1" noChangeArrowheads="1"/>
                    </pic:cNvPicPr>
                  </pic:nvPicPr>
                  <pic:blipFill>
                    <a:blip r:embed="rId15" cstate="print"/>
                    <a:srcRect/>
                    <a:stretch>
                      <a:fillRect/>
                    </a:stretch>
                  </pic:blipFill>
                  <pic:spPr bwMode="auto">
                    <a:xfrm>
                      <a:off x="0" y="0"/>
                      <a:ext cx="2466975" cy="1301594"/>
                    </a:xfrm>
                    <a:prstGeom prst="rect">
                      <a:avLst/>
                    </a:prstGeom>
                    <a:noFill/>
                    <a:ln w="12700">
                      <a:solidFill>
                        <a:schemeClr val="tx1"/>
                      </a:solidFill>
                      <a:miter lim="800000"/>
                      <a:headEnd/>
                      <a:tailEnd/>
                    </a:ln>
                  </pic:spPr>
                </pic:pic>
              </a:graphicData>
            </a:graphic>
          </wp:inline>
        </w:drawing>
      </w:r>
    </w:p>
    <w:p w:rsidR="00CA1D15" w:rsidRPr="0079741B" w:rsidRDefault="00CA1D15" w:rsidP="008A034F">
      <w:pPr>
        <w:spacing w:after="0" w:line="240" w:lineRule="auto"/>
        <w:jc w:val="center"/>
        <w:rPr>
          <w:rFonts w:asciiTheme="majorBidi" w:eastAsiaTheme="minorEastAsia" w:hAnsiTheme="majorBidi" w:cstheme="majorBidi"/>
          <w:sz w:val="20"/>
          <w:szCs w:val="20"/>
        </w:rPr>
      </w:pPr>
    </w:p>
    <w:p w:rsidR="004120A4" w:rsidRDefault="00607197" w:rsidP="004120A4">
      <w:pPr>
        <w:spacing w:after="0" w:line="240" w:lineRule="auto"/>
        <w:jc w:val="center"/>
        <w:rPr>
          <w:rFonts w:asciiTheme="majorBidi" w:eastAsiaTheme="minorEastAsia" w:hAnsiTheme="majorBidi" w:cstheme="majorBidi"/>
          <w:b/>
          <w:bCs/>
          <w:sz w:val="20"/>
          <w:szCs w:val="20"/>
        </w:rPr>
      </w:pPr>
      <w:r w:rsidRPr="0079741B">
        <w:rPr>
          <w:rFonts w:asciiTheme="majorBidi" w:eastAsiaTheme="minorEastAsia" w:hAnsiTheme="majorBidi" w:cstheme="majorBidi"/>
          <w:b/>
          <w:bCs/>
          <w:sz w:val="20"/>
          <w:szCs w:val="20"/>
        </w:rPr>
        <w:t xml:space="preserve">Figure 1: </w:t>
      </w:r>
      <w:r w:rsidR="004120A4">
        <w:rPr>
          <w:rFonts w:asciiTheme="majorBidi" w:eastAsiaTheme="minorEastAsia" w:hAnsiTheme="majorBidi" w:cstheme="majorBidi"/>
          <w:b/>
          <w:bCs/>
          <w:sz w:val="20"/>
          <w:szCs w:val="20"/>
        </w:rPr>
        <w:t>I</w:t>
      </w:r>
      <w:r w:rsidRPr="0079741B">
        <w:rPr>
          <w:rFonts w:asciiTheme="majorBidi" w:eastAsiaTheme="minorEastAsia" w:hAnsiTheme="majorBidi" w:cstheme="majorBidi"/>
          <w:b/>
          <w:bCs/>
          <w:sz w:val="20"/>
          <w:szCs w:val="20"/>
        </w:rPr>
        <w:t xml:space="preserve">mpulsive and </w:t>
      </w:r>
      <w:r w:rsidR="004120A4">
        <w:rPr>
          <w:rFonts w:asciiTheme="majorBidi" w:eastAsiaTheme="minorEastAsia" w:hAnsiTheme="majorBidi" w:cstheme="majorBidi"/>
          <w:b/>
          <w:bCs/>
          <w:sz w:val="20"/>
          <w:szCs w:val="20"/>
        </w:rPr>
        <w:t>C</w:t>
      </w:r>
      <w:r w:rsidRPr="0079741B">
        <w:rPr>
          <w:rFonts w:asciiTheme="majorBidi" w:eastAsiaTheme="minorEastAsia" w:hAnsiTheme="majorBidi" w:cstheme="majorBidi"/>
          <w:b/>
          <w:bCs/>
          <w:sz w:val="20"/>
          <w:szCs w:val="20"/>
        </w:rPr>
        <w:t xml:space="preserve">onvective </w:t>
      </w:r>
      <w:r w:rsidR="004120A4">
        <w:rPr>
          <w:rFonts w:asciiTheme="majorBidi" w:eastAsiaTheme="minorEastAsia" w:hAnsiTheme="majorBidi" w:cstheme="majorBidi"/>
          <w:b/>
          <w:bCs/>
          <w:sz w:val="20"/>
          <w:szCs w:val="20"/>
        </w:rPr>
        <w:t>C</w:t>
      </w:r>
      <w:r w:rsidRPr="0079741B">
        <w:rPr>
          <w:rFonts w:asciiTheme="majorBidi" w:eastAsiaTheme="minorEastAsia" w:hAnsiTheme="majorBidi" w:cstheme="majorBidi"/>
          <w:b/>
          <w:bCs/>
          <w:sz w:val="20"/>
          <w:szCs w:val="20"/>
        </w:rPr>
        <w:t xml:space="preserve">omponents of the </w:t>
      </w:r>
      <w:r w:rsidR="004120A4">
        <w:rPr>
          <w:rFonts w:asciiTheme="majorBidi" w:eastAsiaTheme="minorEastAsia" w:hAnsiTheme="majorBidi" w:cstheme="majorBidi"/>
          <w:b/>
          <w:bCs/>
          <w:sz w:val="20"/>
          <w:szCs w:val="20"/>
        </w:rPr>
        <w:t>H</w:t>
      </w:r>
      <w:r w:rsidRPr="0079741B">
        <w:rPr>
          <w:rFonts w:asciiTheme="majorBidi" w:eastAsiaTheme="minorEastAsia" w:hAnsiTheme="majorBidi" w:cstheme="majorBidi"/>
          <w:b/>
          <w:bCs/>
          <w:sz w:val="20"/>
          <w:szCs w:val="20"/>
        </w:rPr>
        <w:t xml:space="preserve">ydrodynamic </w:t>
      </w:r>
      <w:r w:rsidR="004120A4">
        <w:rPr>
          <w:rFonts w:asciiTheme="majorBidi" w:eastAsiaTheme="minorEastAsia" w:hAnsiTheme="majorBidi" w:cstheme="majorBidi"/>
          <w:b/>
          <w:bCs/>
          <w:sz w:val="20"/>
          <w:szCs w:val="20"/>
        </w:rPr>
        <w:t>P</w:t>
      </w:r>
      <w:r w:rsidRPr="0079741B">
        <w:rPr>
          <w:rFonts w:asciiTheme="majorBidi" w:eastAsiaTheme="minorEastAsia" w:hAnsiTheme="majorBidi" w:cstheme="majorBidi"/>
          <w:b/>
          <w:bCs/>
          <w:sz w:val="20"/>
          <w:szCs w:val="20"/>
        </w:rPr>
        <w:t>ressure</w:t>
      </w:r>
      <w:r w:rsidR="00387F88" w:rsidRPr="0079741B">
        <w:rPr>
          <w:rFonts w:asciiTheme="majorBidi" w:eastAsiaTheme="minorEastAsia" w:hAnsiTheme="majorBidi" w:cstheme="majorBidi"/>
          <w:b/>
          <w:bCs/>
          <w:sz w:val="20"/>
          <w:szCs w:val="20"/>
        </w:rPr>
        <w:t>,</w:t>
      </w:r>
    </w:p>
    <w:p w:rsidR="00607197" w:rsidRDefault="00387F88" w:rsidP="00E66D27">
      <w:pPr>
        <w:spacing w:after="0" w:line="240" w:lineRule="auto"/>
        <w:jc w:val="center"/>
        <w:rPr>
          <w:rFonts w:asciiTheme="majorBidi" w:eastAsiaTheme="minorEastAsia" w:hAnsiTheme="majorBidi" w:cstheme="majorBidi"/>
          <w:b/>
          <w:bCs/>
          <w:sz w:val="20"/>
          <w:szCs w:val="20"/>
        </w:rPr>
      </w:pPr>
      <w:r w:rsidRPr="0079741B">
        <w:rPr>
          <w:rFonts w:asciiTheme="majorBidi" w:eastAsiaTheme="minorEastAsia" w:hAnsiTheme="majorBidi" w:cstheme="majorBidi"/>
          <w:b/>
          <w:bCs/>
          <w:sz w:val="20"/>
          <w:szCs w:val="20"/>
        </w:rPr>
        <w:t xml:space="preserve"> </w:t>
      </w:r>
      <w:proofErr w:type="gramStart"/>
      <w:r w:rsidRPr="0079741B">
        <w:rPr>
          <w:rFonts w:asciiTheme="majorBidi" w:eastAsiaTheme="minorEastAsia" w:hAnsiTheme="majorBidi" w:cstheme="majorBidi"/>
          <w:b/>
          <w:bCs/>
          <w:sz w:val="20"/>
          <w:szCs w:val="20"/>
        </w:rPr>
        <w:t>[ACI 350.3</w:t>
      </w:r>
      <w:r w:rsidR="00E66D27">
        <w:rPr>
          <w:rFonts w:asciiTheme="majorBidi" w:eastAsiaTheme="minorEastAsia" w:hAnsiTheme="majorBidi" w:cstheme="majorBidi"/>
          <w:b/>
          <w:bCs/>
          <w:sz w:val="20"/>
          <w:szCs w:val="20"/>
        </w:rPr>
        <w:t>-01</w:t>
      </w:r>
      <w:r w:rsidRPr="0079741B">
        <w:rPr>
          <w:rFonts w:asciiTheme="majorBidi" w:eastAsiaTheme="minorEastAsia" w:hAnsiTheme="majorBidi" w:cstheme="majorBidi"/>
          <w:b/>
          <w:bCs/>
          <w:sz w:val="20"/>
          <w:szCs w:val="20"/>
        </w:rPr>
        <w:t>.</w:t>
      </w:r>
      <w:proofErr w:type="gramEnd"/>
      <w:r w:rsidRPr="0079741B">
        <w:rPr>
          <w:rFonts w:asciiTheme="majorBidi" w:eastAsiaTheme="minorEastAsia" w:hAnsiTheme="majorBidi" w:cstheme="majorBidi"/>
          <w:b/>
          <w:bCs/>
          <w:sz w:val="20"/>
          <w:szCs w:val="20"/>
        </w:rPr>
        <w:t xml:space="preserve"> Figure</w:t>
      </w:r>
      <w:r w:rsidR="00332FE4" w:rsidRPr="0079741B">
        <w:rPr>
          <w:rFonts w:asciiTheme="majorBidi" w:eastAsiaTheme="minorEastAsia" w:hAnsiTheme="majorBidi" w:cstheme="majorBidi"/>
          <w:b/>
          <w:bCs/>
          <w:sz w:val="20"/>
          <w:szCs w:val="20"/>
        </w:rPr>
        <w:t xml:space="preserve"> R5.5</w:t>
      </w:r>
      <w:r w:rsidRPr="0079741B">
        <w:rPr>
          <w:rFonts w:asciiTheme="majorBidi" w:eastAsiaTheme="minorEastAsia" w:hAnsiTheme="majorBidi" w:cstheme="majorBidi"/>
          <w:b/>
          <w:bCs/>
          <w:sz w:val="20"/>
          <w:szCs w:val="20"/>
        </w:rPr>
        <w:t>]</w:t>
      </w:r>
    </w:p>
    <w:p w:rsidR="00E66D27" w:rsidRDefault="00E66D27" w:rsidP="00E66D27">
      <w:pPr>
        <w:spacing w:after="0" w:line="240" w:lineRule="auto"/>
        <w:jc w:val="center"/>
        <w:rPr>
          <w:rFonts w:asciiTheme="majorBidi" w:eastAsiaTheme="minorEastAsia" w:hAnsiTheme="majorBidi" w:cstheme="majorBidi"/>
          <w:b/>
          <w:bCs/>
          <w:sz w:val="20"/>
          <w:szCs w:val="20"/>
        </w:rPr>
      </w:pPr>
    </w:p>
    <w:p w:rsidR="00FE0977" w:rsidRDefault="00FE0977" w:rsidP="008A034F">
      <w:pPr>
        <w:spacing w:after="0" w:line="240" w:lineRule="auto"/>
        <w:jc w:val="center"/>
        <w:rPr>
          <w:rFonts w:asciiTheme="majorBidi" w:eastAsiaTheme="minorEastAsia" w:hAnsiTheme="majorBidi" w:cstheme="majorBidi"/>
          <w:b/>
          <w:bCs/>
          <w:sz w:val="20"/>
          <w:szCs w:val="20"/>
        </w:rPr>
        <w:sectPr w:rsidR="00FE0977" w:rsidSect="00FE0977">
          <w:type w:val="continuous"/>
          <w:pgSz w:w="12240" w:h="15840"/>
          <w:pgMar w:top="1440" w:right="1800" w:bottom="1135" w:left="1800" w:header="708" w:footer="708" w:gutter="0"/>
          <w:cols w:space="708"/>
          <w:docGrid w:linePitch="360"/>
        </w:sectPr>
      </w:pPr>
    </w:p>
    <w:p w:rsidR="008A034F" w:rsidRPr="0079741B" w:rsidRDefault="008A034F" w:rsidP="008A034F">
      <w:pPr>
        <w:spacing w:after="0" w:line="240" w:lineRule="auto"/>
        <w:jc w:val="center"/>
        <w:rPr>
          <w:rFonts w:asciiTheme="majorBidi" w:eastAsiaTheme="minorEastAsia" w:hAnsiTheme="majorBidi" w:cstheme="majorBidi"/>
          <w:b/>
          <w:bCs/>
          <w:sz w:val="20"/>
          <w:szCs w:val="20"/>
        </w:rPr>
      </w:pPr>
    </w:p>
    <w:p w:rsidR="002A6F9E" w:rsidRDefault="009F2DE8" w:rsidP="008A034F">
      <w:pPr>
        <w:pStyle w:val="ListParagraph"/>
        <w:numPr>
          <w:ilvl w:val="0"/>
          <w:numId w:val="9"/>
        </w:numPr>
        <w:spacing w:after="0" w:line="240" w:lineRule="auto"/>
        <w:jc w:val="both"/>
        <w:rPr>
          <w:rFonts w:asciiTheme="majorBidi" w:hAnsiTheme="majorBidi" w:cstheme="majorBidi"/>
          <w:b/>
          <w:bCs/>
          <w:sz w:val="20"/>
          <w:szCs w:val="20"/>
        </w:rPr>
      </w:pPr>
      <w:r w:rsidRPr="008A034F">
        <w:rPr>
          <w:rFonts w:asciiTheme="majorBidi" w:hAnsiTheme="majorBidi" w:cstheme="majorBidi"/>
          <w:b/>
          <w:bCs/>
          <w:sz w:val="20"/>
          <w:szCs w:val="20"/>
        </w:rPr>
        <w:t xml:space="preserve">The </w:t>
      </w:r>
      <w:r w:rsidR="000120E3" w:rsidRPr="008A034F">
        <w:rPr>
          <w:rFonts w:asciiTheme="majorBidi" w:hAnsiTheme="majorBidi" w:cstheme="majorBidi"/>
          <w:b/>
          <w:bCs/>
          <w:sz w:val="20"/>
          <w:szCs w:val="20"/>
        </w:rPr>
        <w:t>N</w:t>
      </w:r>
      <w:r w:rsidRPr="008A034F">
        <w:rPr>
          <w:rFonts w:asciiTheme="majorBidi" w:hAnsiTheme="majorBidi" w:cstheme="majorBidi"/>
          <w:b/>
          <w:bCs/>
          <w:sz w:val="20"/>
          <w:szCs w:val="20"/>
        </w:rPr>
        <w:t xml:space="preserve">umerical </w:t>
      </w:r>
      <w:r w:rsidR="000120E3" w:rsidRPr="008A034F">
        <w:rPr>
          <w:rFonts w:asciiTheme="majorBidi" w:hAnsiTheme="majorBidi" w:cstheme="majorBidi"/>
          <w:b/>
          <w:bCs/>
          <w:sz w:val="20"/>
          <w:szCs w:val="20"/>
        </w:rPr>
        <w:t>M</w:t>
      </w:r>
      <w:r w:rsidRPr="008A034F">
        <w:rPr>
          <w:rFonts w:asciiTheme="majorBidi" w:hAnsiTheme="majorBidi" w:cstheme="majorBidi"/>
          <w:b/>
          <w:bCs/>
          <w:sz w:val="20"/>
          <w:szCs w:val="20"/>
        </w:rPr>
        <w:t>odel</w:t>
      </w:r>
    </w:p>
    <w:p w:rsidR="008A034F" w:rsidRPr="008A034F" w:rsidRDefault="008A034F" w:rsidP="008A034F">
      <w:pPr>
        <w:pStyle w:val="ListParagraph"/>
        <w:spacing w:after="0" w:line="240" w:lineRule="auto"/>
        <w:ind w:left="1080"/>
        <w:jc w:val="both"/>
        <w:rPr>
          <w:rFonts w:asciiTheme="majorBidi" w:hAnsiTheme="majorBidi" w:cstheme="majorBidi"/>
          <w:b/>
          <w:bCs/>
          <w:sz w:val="20"/>
          <w:szCs w:val="20"/>
        </w:rPr>
      </w:pPr>
    </w:p>
    <w:p w:rsidR="0093317B" w:rsidRDefault="00877BA2" w:rsidP="00E46DAE">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The following rigorous </w:t>
      </w:r>
      <w:r w:rsidR="00E46DAE">
        <w:rPr>
          <w:rFonts w:asciiTheme="majorBidi" w:hAnsiTheme="majorBidi" w:cstheme="majorBidi"/>
          <w:sz w:val="20"/>
          <w:szCs w:val="20"/>
        </w:rPr>
        <w:t>analysis</w:t>
      </w:r>
      <w:r w:rsidRPr="0079741B">
        <w:rPr>
          <w:rFonts w:asciiTheme="majorBidi" w:hAnsiTheme="majorBidi" w:cstheme="majorBidi"/>
          <w:sz w:val="20"/>
          <w:szCs w:val="20"/>
        </w:rPr>
        <w:t xml:space="preserve"> is for an upright rigid tank</w:t>
      </w:r>
      <w:r w:rsidR="009A768D">
        <w:rPr>
          <w:rFonts w:asciiTheme="majorBidi" w:hAnsiTheme="majorBidi" w:cstheme="majorBidi"/>
          <w:sz w:val="20"/>
          <w:szCs w:val="20"/>
        </w:rPr>
        <w:t xml:space="preserve"> </w:t>
      </w:r>
      <w:r w:rsidRPr="0079741B">
        <w:rPr>
          <w:rFonts w:asciiTheme="majorBidi" w:hAnsiTheme="majorBidi" w:cstheme="majorBidi"/>
          <w:sz w:val="20"/>
          <w:szCs w:val="20"/>
        </w:rPr>
        <w:t xml:space="preserve">which for convenience is </w:t>
      </w:r>
      <w:r w:rsidR="009A768D">
        <w:rPr>
          <w:rFonts w:asciiTheme="majorBidi" w:hAnsiTheme="majorBidi" w:cstheme="majorBidi"/>
          <w:sz w:val="20"/>
          <w:szCs w:val="20"/>
        </w:rPr>
        <w:t xml:space="preserve">arbitrarily </w:t>
      </w:r>
      <w:r w:rsidRPr="0079741B">
        <w:rPr>
          <w:rFonts w:asciiTheme="majorBidi" w:hAnsiTheme="majorBidi" w:cstheme="majorBidi"/>
          <w:sz w:val="20"/>
          <w:szCs w:val="20"/>
        </w:rPr>
        <w:t xml:space="preserve">selected to have a 12-meter diameter and a </w:t>
      </w:r>
      <w:r w:rsidR="00C145AF">
        <w:rPr>
          <w:rFonts w:asciiTheme="majorBidi" w:hAnsiTheme="majorBidi" w:cstheme="majorBidi"/>
          <w:sz w:val="20"/>
          <w:szCs w:val="20"/>
        </w:rPr>
        <w:t>7</w:t>
      </w:r>
      <w:r w:rsidRPr="0079741B">
        <w:rPr>
          <w:rFonts w:asciiTheme="majorBidi" w:hAnsiTheme="majorBidi" w:cstheme="majorBidi"/>
          <w:sz w:val="20"/>
          <w:szCs w:val="20"/>
        </w:rPr>
        <w:t xml:space="preserve">-meter </w:t>
      </w:r>
      <w:r w:rsidR="00EB5572">
        <w:rPr>
          <w:rFonts w:asciiTheme="majorBidi" w:hAnsiTheme="majorBidi" w:cstheme="majorBidi"/>
          <w:sz w:val="20"/>
          <w:szCs w:val="20"/>
        </w:rPr>
        <w:t>height</w:t>
      </w:r>
      <w:r w:rsidR="00C145AF">
        <w:rPr>
          <w:rFonts w:asciiTheme="majorBidi" w:hAnsiTheme="majorBidi" w:cstheme="majorBidi"/>
          <w:sz w:val="20"/>
          <w:szCs w:val="20"/>
        </w:rPr>
        <w:t xml:space="preserve"> with 1 meter </w:t>
      </w:r>
      <w:r w:rsidR="00C9464F">
        <w:rPr>
          <w:rFonts w:asciiTheme="majorBidi" w:hAnsiTheme="majorBidi" w:cstheme="majorBidi"/>
          <w:sz w:val="20"/>
          <w:szCs w:val="20"/>
        </w:rPr>
        <w:t>free</w:t>
      </w:r>
      <w:r w:rsidR="00C145AF">
        <w:rPr>
          <w:rFonts w:asciiTheme="majorBidi" w:hAnsiTheme="majorBidi" w:cstheme="majorBidi"/>
          <w:sz w:val="20"/>
          <w:szCs w:val="20"/>
        </w:rPr>
        <w:t>board</w:t>
      </w:r>
      <w:r w:rsidRPr="0079741B">
        <w:rPr>
          <w:rFonts w:asciiTheme="majorBidi" w:hAnsiTheme="majorBidi" w:cstheme="majorBidi"/>
          <w:sz w:val="20"/>
          <w:szCs w:val="20"/>
        </w:rPr>
        <w:t>; a ratio of H/R&lt;1.5 implies a relatively shallow tank. The present three-dimensional analysis is accomplished by SAP 2000.</w:t>
      </w:r>
      <w:r w:rsidR="00E86963" w:rsidRPr="0079741B">
        <w:rPr>
          <w:rFonts w:asciiTheme="majorBidi" w:hAnsiTheme="majorBidi" w:cstheme="majorBidi"/>
          <w:sz w:val="20"/>
          <w:szCs w:val="20"/>
        </w:rPr>
        <w:t>T</w:t>
      </w:r>
      <w:r w:rsidR="00690D09" w:rsidRPr="0079741B">
        <w:rPr>
          <w:rFonts w:asciiTheme="majorBidi" w:hAnsiTheme="majorBidi" w:cstheme="majorBidi"/>
          <w:sz w:val="20"/>
          <w:szCs w:val="20"/>
        </w:rPr>
        <w:t>he</w:t>
      </w:r>
      <w:r w:rsidR="0093317B" w:rsidRPr="0079741B">
        <w:rPr>
          <w:rFonts w:asciiTheme="majorBidi" w:hAnsiTheme="majorBidi" w:cstheme="majorBidi"/>
          <w:sz w:val="20"/>
          <w:szCs w:val="20"/>
        </w:rPr>
        <w:t xml:space="preserve"> total hydrodynamic pressure on the walls of liquid storage </w:t>
      </w:r>
      <w:r w:rsidR="00250B75">
        <w:rPr>
          <w:rFonts w:asciiTheme="majorBidi" w:hAnsiTheme="majorBidi" w:cstheme="majorBidi"/>
          <w:sz w:val="20"/>
          <w:szCs w:val="20"/>
        </w:rPr>
        <w:t xml:space="preserve">rigid </w:t>
      </w:r>
      <w:r w:rsidR="0093317B" w:rsidRPr="0079741B">
        <w:rPr>
          <w:rFonts w:asciiTheme="majorBidi" w:hAnsiTheme="majorBidi" w:cstheme="majorBidi"/>
          <w:sz w:val="20"/>
          <w:szCs w:val="20"/>
        </w:rPr>
        <w:t xml:space="preserve">tanks </w:t>
      </w:r>
      <w:r w:rsidR="00E86963" w:rsidRPr="0079741B">
        <w:rPr>
          <w:rFonts w:asciiTheme="majorBidi" w:hAnsiTheme="majorBidi" w:cstheme="majorBidi"/>
          <w:sz w:val="20"/>
          <w:szCs w:val="20"/>
        </w:rPr>
        <w:t>is</w:t>
      </w:r>
      <w:r w:rsidR="0093317B" w:rsidRPr="0079741B">
        <w:rPr>
          <w:rFonts w:asciiTheme="majorBidi" w:hAnsiTheme="majorBidi" w:cstheme="majorBidi"/>
          <w:sz w:val="20"/>
          <w:szCs w:val="20"/>
        </w:rPr>
        <w:t xml:space="preserve"> expressed as a</w:t>
      </w:r>
      <w:r w:rsidR="00C47F54">
        <w:rPr>
          <w:rFonts w:asciiTheme="majorBidi" w:hAnsiTheme="majorBidi" w:cstheme="majorBidi"/>
          <w:sz w:val="20"/>
          <w:szCs w:val="20"/>
        </w:rPr>
        <w:t>n uncoupled</w:t>
      </w:r>
      <w:r w:rsidR="0093317B" w:rsidRPr="0079741B">
        <w:rPr>
          <w:rFonts w:asciiTheme="majorBidi" w:hAnsiTheme="majorBidi" w:cstheme="majorBidi"/>
          <w:sz w:val="20"/>
          <w:szCs w:val="20"/>
        </w:rPr>
        <w:t xml:space="preserve"> summation of two components of pressure. They are:</w:t>
      </w:r>
    </w:p>
    <w:p w:rsidR="00EB7D99" w:rsidRPr="0079741B" w:rsidRDefault="00EB7D99" w:rsidP="008A034F">
      <w:pPr>
        <w:spacing w:after="0" w:line="240" w:lineRule="auto"/>
        <w:jc w:val="both"/>
        <w:rPr>
          <w:rFonts w:asciiTheme="majorBidi" w:hAnsiTheme="majorBidi" w:cstheme="majorBidi"/>
          <w:sz w:val="20"/>
          <w:szCs w:val="20"/>
        </w:rPr>
      </w:pPr>
    </w:p>
    <w:p w:rsidR="0093317B" w:rsidRPr="0079741B" w:rsidRDefault="0093317B" w:rsidP="008C25A2">
      <w:pPr>
        <w:pStyle w:val="ListParagraph"/>
        <w:numPr>
          <w:ilvl w:val="0"/>
          <w:numId w:val="1"/>
        </w:num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The impulsive </w:t>
      </w:r>
      <w:r w:rsidR="008C25A2">
        <w:rPr>
          <w:rFonts w:asciiTheme="majorBidi" w:hAnsiTheme="majorBidi" w:cstheme="majorBidi"/>
          <w:sz w:val="20"/>
          <w:szCs w:val="20"/>
        </w:rPr>
        <w:t>component</w:t>
      </w:r>
      <w:r w:rsidRPr="0079741B">
        <w:rPr>
          <w:rFonts w:asciiTheme="majorBidi" w:hAnsiTheme="majorBidi" w:cstheme="majorBidi"/>
          <w:sz w:val="20"/>
          <w:szCs w:val="20"/>
        </w:rPr>
        <w:t xml:space="preserve"> which represents the portion of the fluid that moves in unison with tank’s structure</w:t>
      </w:r>
      <w:r w:rsidR="00A327AC" w:rsidRPr="0079741B">
        <w:rPr>
          <w:rFonts w:asciiTheme="majorBidi" w:hAnsiTheme="majorBidi" w:cstheme="majorBidi"/>
          <w:sz w:val="20"/>
          <w:szCs w:val="20"/>
        </w:rPr>
        <w:t>.</w:t>
      </w:r>
      <w:r w:rsidRPr="0079741B">
        <w:rPr>
          <w:rFonts w:asciiTheme="majorBidi" w:hAnsiTheme="majorBidi" w:cstheme="majorBidi"/>
          <w:sz w:val="20"/>
          <w:szCs w:val="20"/>
        </w:rPr>
        <w:t xml:space="preserve"> </w:t>
      </w:r>
    </w:p>
    <w:p w:rsidR="0093317B" w:rsidRDefault="0093317B" w:rsidP="008C25A2">
      <w:pPr>
        <w:pStyle w:val="ListParagraph"/>
        <w:numPr>
          <w:ilvl w:val="0"/>
          <w:numId w:val="1"/>
        </w:num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The convective </w:t>
      </w:r>
      <w:r w:rsidR="008C25A2">
        <w:rPr>
          <w:rFonts w:asciiTheme="majorBidi" w:hAnsiTheme="majorBidi" w:cstheme="majorBidi"/>
          <w:sz w:val="20"/>
          <w:szCs w:val="20"/>
        </w:rPr>
        <w:t>component</w:t>
      </w:r>
      <w:r w:rsidRPr="0079741B">
        <w:rPr>
          <w:rFonts w:asciiTheme="majorBidi" w:hAnsiTheme="majorBidi" w:cstheme="majorBidi"/>
          <w:sz w:val="20"/>
          <w:szCs w:val="20"/>
        </w:rPr>
        <w:t xml:space="preserve"> which represents the effect of the sloshing action of the</w:t>
      </w:r>
      <w:r w:rsidR="00865E3A">
        <w:rPr>
          <w:rFonts w:asciiTheme="majorBidi" w:hAnsiTheme="majorBidi" w:cstheme="majorBidi"/>
          <w:sz w:val="20"/>
          <w:szCs w:val="20"/>
        </w:rPr>
        <w:t xml:space="preserve"> contained</w:t>
      </w:r>
      <w:r w:rsidRPr="0079741B">
        <w:rPr>
          <w:rFonts w:asciiTheme="majorBidi" w:hAnsiTheme="majorBidi" w:cstheme="majorBidi"/>
          <w:sz w:val="20"/>
          <w:szCs w:val="20"/>
        </w:rPr>
        <w:t xml:space="preserve"> fluid</w:t>
      </w:r>
      <w:r w:rsidR="00A327AC" w:rsidRPr="0079741B">
        <w:rPr>
          <w:rFonts w:asciiTheme="majorBidi" w:hAnsiTheme="majorBidi" w:cstheme="majorBidi"/>
          <w:sz w:val="20"/>
          <w:szCs w:val="20"/>
        </w:rPr>
        <w:t>.</w:t>
      </w:r>
    </w:p>
    <w:p w:rsidR="00EB7D99" w:rsidRPr="0079741B" w:rsidRDefault="00EB7D99" w:rsidP="00EB7D99">
      <w:pPr>
        <w:pStyle w:val="ListParagraph"/>
        <w:spacing w:after="0" w:line="240" w:lineRule="auto"/>
        <w:jc w:val="both"/>
        <w:rPr>
          <w:rFonts w:asciiTheme="majorBidi" w:hAnsiTheme="majorBidi" w:cstheme="majorBidi"/>
          <w:sz w:val="20"/>
          <w:szCs w:val="20"/>
        </w:rPr>
      </w:pPr>
    </w:p>
    <w:p w:rsidR="00B91B4B" w:rsidRDefault="001A7719" w:rsidP="00E46DAE">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For reinforced concrete</w:t>
      </w:r>
      <w:r w:rsidR="00FB2860" w:rsidRPr="0079741B">
        <w:rPr>
          <w:rFonts w:asciiTheme="majorBidi" w:hAnsiTheme="majorBidi" w:cstheme="majorBidi"/>
          <w:sz w:val="20"/>
          <w:szCs w:val="20"/>
        </w:rPr>
        <w:t xml:space="preserve"> water storage</w:t>
      </w:r>
      <w:r w:rsidRPr="0079741B">
        <w:rPr>
          <w:rFonts w:asciiTheme="majorBidi" w:hAnsiTheme="majorBidi" w:cstheme="majorBidi"/>
          <w:sz w:val="20"/>
          <w:szCs w:val="20"/>
        </w:rPr>
        <w:t xml:space="preserve"> tanks which</w:t>
      </w:r>
      <w:r w:rsidR="00F07646" w:rsidRPr="0079741B">
        <w:rPr>
          <w:rFonts w:asciiTheme="majorBidi" w:hAnsiTheme="majorBidi" w:cstheme="majorBidi"/>
          <w:sz w:val="20"/>
          <w:szCs w:val="20"/>
        </w:rPr>
        <w:t>,</w:t>
      </w:r>
      <w:r w:rsidRPr="0079741B">
        <w:rPr>
          <w:rFonts w:asciiTheme="majorBidi" w:hAnsiTheme="majorBidi" w:cstheme="majorBidi"/>
          <w:sz w:val="20"/>
          <w:szCs w:val="20"/>
        </w:rPr>
        <w:t xml:space="preserve"> for all practical purposes</w:t>
      </w:r>
      <w:r w:rsidR="00F07646" w:rsidRPr="0079741B">
        <w:rPr>
          <w:rFonts w:asciiTheme="majorBidi" w:hAnsiTheme="majorBidi" w:cstheme="majorBidi"/>
          <w:sz w:val="20"/>
          <w:szCs w:val="20"/>
        </w:rPr>
        <w:t>,</w:t>
      </w:r>
      <w:r w:rsidRPr="0079741B">
        <w:rPr>
          <w:rFonts w:asciiTheme="majorBidi" w:hAnsiTheme="majorBidi" w:cstheme="majorBidi"/>
          <w:sz w:val="20"/>
          <w:szCs w:val="20"/>
        </w:rPr>
        <w:t xml:space="preserve"> are considered rigid, this amounts to a </w:t>
      </w:r>
      <w:r w:rsidR="00FB2860" w:rsidRPr="0079741B">
        <w:rPr>
          <w:rFonts w:asciiTheme="majorBidi" w:hAnsiTheme="majorBidi" w:cstheme="majorBidi"/>
          <w:sz w:val="20"/>
          <w:szCs w:val="20"/>
        </w:rPr>
        <w:t>single</w:t>
      </w:r>
      <w:r w:rsidRPr="0079741B">
        <w:rPr>
          <w:rFonts w:asciiTheme="majorBidi" w:hAnsiTheme="majorBidi" w:cstheme="majorBidi"/>
          <w:sz w:val="20"/>
          <w:szCs w:val="20"/>
        </w:rPr>
        <w:t xml:space="preserve"> degree of freedom system</w:t>
      </w:r>
      <w:r w:rsidR="001205BC" w:rsidRPr="0079741B">
        <w:rPr>
          <w:rFonts w:asciiTheme="majorBidi" w:hAnsiTheme="majorBidi" w:cstheme="majorBidi"/>
          <w:sz w:val="20"/>
          <w:szCs w:val="20"/>
        </w:rPr>
        <w:t xml:space="preserve"> associated with the first eigenvector</w:t>
      </w:r>
      <w:r w:rsidRPr="0079741B">
        <w:rPr>
          <w:rFonts w:asciiTheme="majorBidi" w:hAnsiTheme="majorBidi" w:cstheme="majorBidi"/>
          <w:sz w:val="20"/>
          <w:szCs w:val="20"/>
        </w:rPr>
        <w:t xml:space="preserve">. The response of the entire system </w:t>
      </w:r>
      <w:r w:rsidR="009A768D">
        <w:rPr>
          <w:rFonts w:asciiTheme="majorBidi" w:hAnsiTheme="majorBidi" w:cstheme="majorBidi"/>
          <w:sz w:val="20"/>
          <w:szCs w:val="20"/>
        </w:rPr>
        <w:t xml:space="preserve">is unidirectional </w:t>
      </w:r>
      <w:r w:rsidR="008E5090">
        <w:rPr>
          <w:rFonts w:asciiTheme="majorBidi" w:hAnsiTheme="majorBidi" w:cstheme="majorBidi"/>
          <w:sz w:val="20"/>
          <w:szCs w:val="20"/>
        </w:rPr>
        <w:t>because of</w:t>
      </w:r>
      <w:r w:rsidR="009A768D">
        <w:rPr>
          <w:rFonts w:asciiTheme="majorBidi" w:hAnsiTheme="majorBidi" w:cstheme="majorBidi"/>
          <w:sz w:val="20"/>
          <w:szCs w:val="20"/>
        </w:rPr>
        <w:t xml:space="preserve"> the inherent symmetry</w:t>
      </w:r>
      <w:r w:rsidR="008E5090">
        <w:rPr>
          <w:rFonts w:asciiTheme="majorBidi" w:hAnsiTheme="majorBidi" w:cstheme="majorBidi"/>
          <w:sz w:val="20"/>
          <w:szCs w:val="20"/>
        </w:rPr>
        <w:t xml:space="preserve"> nature </w:t>
      </w:r>
      <w:r w:rsidR="00865E3A">
        <w:rPr>
          <w:rFonts w:asciiTheme="majorBidi" w:hAnsiTheme="majorBidi" w:cstheme="majorBidi"/>
          <w:sz w:val="20"/>
          <w:szCs w:val="20"/>
        </w:rPr>
        <w:t>o</w:t>
      </w:r>
      <w:r w:rsidR="008E5090">
        <w:rPr>
          <w:rFonts w:asciiTheme="majorBidi" w:hAnsiTheme="majorBidi" w:cstheme="majorBidi"/>
          <w:sz w:val="20"/>
          <w:szCs w:val="20"/>
        </w:rPr>
        <w:t>f cylindrical tanks</w:t>
      </w:r>
      <w:r w:rsidRPr="0079741B">
        <w:rPr>
          <w:rFonts w:asciiTheme="majorBidi" w:hAnsiTheme="majorBidi" w:cstheme="majorBidi"/>
          <w:sz w:val="20"/>
          <w:szCs w:val="20"/>
        </w:rPr>
        <w:t>.</w:t>
      </w:r>
      <w:r w:rsidR="00B91B4B" w:rsidRPr="0079741B">
        <w:rPr>
          <w:rFonts w:asciiTheme="majorBidi" w:hAnsiTheme="majorBidi" w:cstheme="majorBidi"/>
          <w:sz w:val="20"/>
          <w:szCs w:val="20"/>
        </w:rPr>
        <w:t xml:space="preserve"> The walls </w:t>
      </w:r>
      <w:r w:rsidR="00102654" w:rsidRPr="0079741B">
        <w:rPr>
          <w:rFonts w:asciiTheme="majorBidi" w:hAnsiTheme="majorBidi" w:cstheme="majorBidi"/>
          <w:sz w:val="20"/>
          <w:szCs w:val="20"/>
        </w:rPr>
        <w:t xml:space="preserve">of the selected concrete tank </w:t>
      </w:r>
      <w:r w:rsidR="00B91B4B" w:rsidRPr="0079741B">
        <w:rPr>
          <w:rFonts w:asciiTheme="majorBidi" w:hAnsiTheme="majorBidi" w:cstheme="majorBidi"/>
          <w:sz w:val="20"/>
          <w:szCs w:val="20"/>
        </w:rPr>
        <w:t xml:space="preserve">are modeled as </w:t>
      </w:r>
      <w:r w:rsidR="008E5686" w:rsidRPr="0079741B">
        <w:rPr>
          <w:rFonts w:asciiTheme="majorBidi" w:hAnsiTheme="majorBidi" w:cstheme="majorBidi"/>
          <w:sz w:val="20"/>
          <w:szCs w:val="20"/>
        </w:rPr>
        <w:t>shell elements of</w:t>
      </w:r>
      <w:r w:rsidR="00192C8B" w:rsidRPr="0079741B">
        <w:rPr>
          <w:rFonts w:asciiTheme="majorBidi" w:hAnsiTheme="majorBidi" w:cstheme="majorBidi"/>
          <w:sz w:val="20"/>
          <w:szCs w:val="20"/>
        </w:rPr>
        <w:t xml:space="preserve"> </w:t>
      </w:r>
      <w:r w:rsidR="009A768D">
        <w:rPr>
          <w:rFonts w:asciiTheme="majorBidi" w:hAnsiTheme="majorBidi" w:cstheme="majorBidi"/>
          <w:sz w:val="20"/>
          <w:szCs w:val="20"/>
        </w:rPr>
        <w:t>20</w:t>
      </w:r>
      <w:r w:rsidR="00B91B4B" w:rsidRPr="0079741B">
        <w:rPr>
          <w:rFonts w:asciiTheme="majorBidi" w:hAnsiTheme="majorBidi" w:cstheme="majorBidi"/>
          <w:sz w:val="20"/>
          <w:szCs w:val="20"/>
        </w:rPr>
        <w:t xml:space="preserve"> cm thick</w:t>
      </w:r>
      <w:r w:rsidR="00192C8B" w:rsidRPr="0079741B">
        <w:rPr>
          <w:rFonts w:asciiTheme="majorBidi" w:hAnsiTheme="majorBidi" w:cstheme="majorBidi"/>
          <w:sz w:val="20"/>
          <w:szCs w:val="20"/>
        </w:rPr>
        <w:t>ness</w:t>
      </w:r>
      <w:r w:rsidR="00B91B4B" w:rsidRPr="0079741B">
        <w:rPr>
          <w:rFonts w:asciiTheme="majorBidi" w:hAnsiTheme="majorBidi" w:cstheme="majorBidi"/>
          <w:sz w:val="20"/>
          <w:szCs w:val="20"/>
        </w:rPr>
        <w:t xml:space="preserve">, while the </w:t>
      </w:r>
      <w:r w:rsidR="006B01EC" w:rsidRPr="0079741B">
        <w:rPr>
          <w:rFonts w:asciiTheme="majorBidi" w:hAnsiTheme="majorBidi" w:cstheme="majorBidi"/>
          <w:sz w:val="20"/>
          <w:szCs w:val="20"/>
        </w:rPr>
        <w:t>roof is</w:t>
      </w:r>
      <w:r w:rsidR="00B91B4B" w:rsidRPr="0079741B">
        <w:rPr>
          <w:rFonts w:asciiTheme="majorBidi" w:hAnsiTheme="majorBidi" w:cstheme="majorBidi"/>
          <w:sz w:val="20"/>
          <w:szCs w:val="20"/>
        </w:rPr>
        <w:t xml:space="preserve"> made up of 15 cm thick </w:t>
      </w:r>
      <w:r w:rsidR="008E5686" w:rsidRPr="0079741B">
        <w:rPr>
          <w:rFonts w:asciiTheme="majorBidi" w:hAnsiTheme="majorBidi" w:cstheme="majorBidi"/>
          <w:sz w:val="20"/>
          <w:szCs w:val="20"/>
        </w:rPr>
        <w:t>shell elements</w:t>
      </w:r>
      <w:r w:rsidR="00B91B4B" w:rsidRPr="0079741B">
        <w:rPr>
          <w:rFonts w:asciiTheme="majorBidi" w:hAnsiTheme="majorBidi" w:cstheme="majorBidi"/>
          <w:sz w:val="20"/>
          <w:szCs w:val="20"/>
        </w:rPr>
        <w:t xml:space="preserve">. The </w:t>
      </w:r>
      <w:r w:rsidR="00C1330F" w:rsidRPr="0079741B">
        <w:rPr>
          <w:rFonts w:asciiTheme="majorBidi" w:hAnsiTheme="majorBidi" w:cstheme="majorBidi"/>
          <w:sz w:val="20"/>
          <w:szCs w:val="20"/>
        </w:rPr>
        <w:t>bottom of the storage tank</w:t>
      </w:r>
      <w:r w:rsidR="00B91B4B" w:rsidRPr="0079741B">
        <w:rPr>
          <w:rFonts w:asciiTheme="majorBidi" w:hAnsiTheme="majorBidi" w:cstheme="majorBidi"/>
          <w:sz w:val="20"/>
          <w:szCs w:val="20"/>
        </w:rPr>
        <w:t xml:space="preserve"> is</w:t>
      </w:r>
      <w:r w:rsidR="00192C8B" w:rsidRPr="0079741B">
        <w:rPr>
          <w:rFonts w:asciiTheme="majorBidi" w:hAnsiTheme="majorBidi" w:cstheme="majorBidi"/>
          <w:sz w:val="20"/>
          <w:szCs w:val="20"/>
        </w:rPr>
        <w:t xml:space="preserve"> </w:t>
      </w:r>
      <w:r w:rsidR="00B91B4B" w:rsidRPr="0079741B">
        <w:rPr>
          <w:rFonts w:asciiTheme="majorBidi" w:hAnsiTheme="majorBidi" w:cstheme="majorBidi"/>
          <w:sz w:val="20"/>
          <w:szCs w:val="20"/>
        </w:rPr>
        <w:t xml:space="preserve">30 cm thick </w:t>
      </w:r>
      <w:r w:rsidR="008E5686" w:rsidRPr="0079741B">
        <w:rPr>
          <w:rFonts w:asciiTheme="majorBidi" w:hAnsiTheme="majorBidi" w:cstheme="majorBidi"/>
          <w:sz w:val="20"/>
          <w:szCs w:val="20"/>
        </w:rPr>
        <w:t xml:space="preserve">and </w:t>
      </w:r>
      <w:r w:rsidR="008E5090">
        <w:rPr>
          <w:rFonts w:asciiTheme="majorBidi" w:hAnsiTheme="majorBidi" w:cstheme="majorBidi"/>
          <w:sz w:val="20"/>
          <w:szCs w:val="20"/>
        </w:rPr>
        <w:t>monolithic with</w:t>
      </w:r>
      <w:r w:rsidR="004003D4" w:rsidRPr="0079741B">
        <w:rPr>
          <w:rFonts w:asciiTheme="majorBidi" w:hAnsiTheme="majorBidi" w:cstheme="majorBidi"/>
          <w:sz w:val="20"/>
          <w:szCs w:val="20"/>
        </w:rPr>
        <w:t xml:space="preserve"> </w:t>
      </w:r>
      <w:r w:rsidR="003472F1" w:rsidRPr="0079741B">
        <w:rPr>
          <w:rFonts w:asciiTheme="majorBidi" w:hAnsiTheme="majorBidi" w:cstheme="majorBidi"/>
          <w:sz w:val="20"/>
          <w:szCs w:val="20"/>
        </w:rPr>
        <w:t xml:space="preserve">the </w:t>
      </w:r>
      <w:r w:rsidR="005C363F" w:rsidRPr="0079741B">
        <w:rPr>
          <w:rFonts w:asciiTheme="majorBidi" w:hAnsiTheme="majorBidi" w:cstheme="majorBidi"/>
          <w:sz w:val="20"/>
          <w:szCs w:val="20"/>
        </w:rPr>
        <w:t xml:space="preserve">tank’s </w:t>
      </w:r>
      <w:r w:rsidR="003472F1" w:rsidRPr="0079741B">
        <w:rPr>
          <w:rFonts w:asciiTheme="majorBidi" w:hAnsiTheme="majorBidi" w:cstheme="majorBidi"/>
          <w:sz w:val="20"/>
          <w:szCs w:val="20"/>
        </w:rPr>
        <w:t>walls; this</w:t>
      </w:r>
      <w:r w:rsidR="0042368C" w:rsidRPr="0079741B">
        <w:rPr>
          <w:rFonts w:asciiTheme="majorBidi" w:hAnsiTheme="majorBidi" w:cstheme="majorBidi"/>
          <w:sz w:val="20"/>
          <w:szCs w:val="20"/>
        </w:rPr>
        <w:t xml:space="preserve"> corresponds to type 2.</w:t>
      </w:r>
      <w:r w:rsidR="003472F1" w:rsidRPr="0079741B">
        <w:rPr>
          <w:rFonts w:asciiTheme="majorBidi" w:hAnsiTheme="majorBidi" w:cstheme="majorBidi"/>
          <w:sz w:val="20"/>
          <w:szCs w:val="20"/>
        </w:rPr>
        <w:t>1</w:t>
      </w:r>
      <w:r w:rsidR="0042368C" w:rsidRPr="0079741B">
        <w:rPr>
          <w:rFonts w:asciiTheme="majorBidi" w:hAnsiTheme="majorBidi" w:cstheme="majorBidi"/>
          <w:sz w:val="20"/>
          <w:szCs w:val="20"/>
        </w:rPr>
        <w:t xml:space="preserve"> in </w:t>
      </w:r>
      <w:r w:rsidR="0042368C" w:rsidRPr="0079741B">
        <w:rPr>
          <w:rFonts w:asciiTheme="majorBidi" w:hAnsiTheme="majorBidi" w:cstheme="majorBidi"/>
          <w:sz w:val="20"/>
          <w:szCs w:val="20"/>
        </w:rPr>
        <w:lastRenderedPageBreak/>
        <w:t xml:space="preserve">accordance with the </w:t>
      </w:r>
      <w:r w:rsidR="00F557CF" w:rsidRPr="0079741B">
        <w:rPr>
          <w:rFonts w:asciiTheme="majorBidi" w:hAnsiTheme="majorBidi" w:cstheme="majorBidi"/>
          <w:sz w:val="20"/>
          <w:szCs w:val="20"/>
        </w:rPr>
        <w:t xml:space="preserve">cited </w:t>
      </w:r>
      <w:r w:rsidR="0042368C" w:rsidRPr="0079741B">
        <w:rPr>
          <w:rFonts w:asciiTheme="majorBidi" w:hAnsiTheme="majorBidi" w:cstheme="majorBidi"/>
          <w:sz w:val="20"/>
          <w:szCs w:val="20"/>
        </w:rPr>
        <w:t>ACI 350.</w:t>
      </w:r>
      <w:r w:rsidR="00C84632" w:rsidRPr="0079741B">
        <w:rPr>
          <w:rFonts w:asciiTheme="majorBidi" w:hAnsiTheme="majorBidi" w:cstheme="majorBidi"/>
          <w:sz w:val="20"/>
          <w:szCs w:val="20"/>
        </w:rPr>
        <w:t>3</w:t>
      </w:r>
      <w:r w:rsidR="00E66D27">
        <w:rPr>
          <w:rFonts w:asciiTheme="majorBidi" w:hAnsiTheme="majorBidi" w:cstheme="majorBidi"/>
          <w:sz w:val="20"/>
          <w:szCs w:val="20"/>
        </w:rPr>
        <w:t>-01</w:t>
      </w:r>
      <w:r w:rsidR="00AC066D" w:rsidRPr="0079741B">
        <w:rPr>
          <w:rFonts w:asciiTheme="majorBidi" w:hAnsiTheme="majorBidi" w:cstheme="majorBidi"/>
          <w:sz w:val="20"/>
          <w:szCs w:val="20"/>
        </w:rPr>
        <w:t xml:space="preserve"> classification</w:t>
      </w:r>
      <w:r w:rsidR="005C363F" w:rsidRPr="0079741B">
        <w:rPr>
          <w:rFonts w:asciiTheme="majorBidi" w:hAnsiTheme="majorBidi" w:cstheme="majorBidi"/>
          <w:sz w:val="20"/>
          <w:szCs w:val="20"/>
        </w:rPr>
        <w:t>s</w:t>
      </w:r>
      <w:r w:rsidR="00B91B4B" w:rsidRPr="0079741B">
        <w:rPr>
          <w:rFonts w:asciiTheme="majorBidi" w:hAnsiTheme="majorBidi" w:cstheme="majorBidi"/>
          <w:sz w:val="20"/>
          <w:szCs w:val="20"/>
        </w:rPr>
        <w:t xml:space="preserve">. </w:t>
      </w:r>
      <w:r w:rsidR="00DA2D5C" w:rsidRPr="0079741B">
        <w:rPr>
          <w:rFonts w:asciiTheme="majorBidi" w:hAnsiTheme="majorBidi" w:cstheme="majorBidi"/>
          <w:sz w:val="20"/>
          <w:szCs w:val="20"/>
        </w:rPr>
        <w:t>The tank is assumed to</w:t>
      </w:r>
      <w:r w:rsidR="00E206FC">
        <w:rPr>
          <w:rFonts w:asciiTheme="majorBidi" w:hAnsiTheme="majorBidi" w:cstheme="majorBidi"/>
          <w:sz w:val="20"/>
          <w:szCs w:val="20"/>
        </w:rPr>
        <w:t xml:space="preserve"> have an importance factor, I=1</w:t>
      </w:r>
      <w:r w:rsidR="0037613A" w:rsidRPr="0079741B">
        <w:rPr>
          <w:rFonts w:asciiTheme="majorBidi" w:hAnsiTheme="majorBidi" w:cstheme="majorBidi"/>
          <w:sz w:val="20"/>
          <w:szCs w:val="20"/>
        </w:rPr>
        <w:t>.</w:t>
      </w:r>
      <w:r w:rsidR="00FB2860" w:rsidRPr="0079741B">
        <w:rPr>
          <w:rFonts w:asciiTheme="majorBidi" w:hAnsiTheme="majorBidi" w:cstheme="majorBidi"/>
          <w:sz w:val="20"/>
          <w:szCs w:val="20"/>
        </w:rPr>
        <w:t xml:space="preserve"> The </w:t>
      </w:r>
      <w:r w:rsidR="00E46DAE">
        <w:rPr>
          <w:rFonts w:asciiTheme="majorBidi" w:hAnsiTheme="majorBidi" w:cstheme="majorBidi"/>
          <w:sz w:val="20"/>
          <w:szCs w:val="20"/>
        </w:rPr>
        <w:t xml:space="preserve">subsequent </w:t>
      </w:r>
      <w:r w:rsidR="00FB2860" w:rsidRPr="0079741B">
        <w:rPr>
          <w:rFonts w:asciiTheme="majorBidi" w:hAnsiTheme="majorBidi" w:cstheme="majorBidi"/>
          <w:sz w:val="20"/>
          <w:szCs w:val="20"/>
        </w:rPr>
        <w:t xml:space="preserve">analysis is based on the assumption that the tank is rigidly </w:t>
      </w:r>
      <w:r w:rsidR="00E46DAE">
        <w:rPr>
          <w:rFonts w:asciiTheme="majorBidi" w:hAnsiTheme="majorBidi" w:cstheme="majorBidi"/>
          <w:sz w:val="20"/>
          <w:szCs w:val="20"/>
        </w:rPr>
        <w:t xml:space="preserve">supported </w:t>
      </w:r>
      <w:r w:rsidR="00FA6821" w:rsidRPr="0079741B">
        <w:rPr>
          <w:rFonts w:asciiTheme="majorBidi" w:hAnsiTheme="majorBidi" w:cstheme="majorBidi"/>
          <w:sz w:val="20"/>
          <w:szCs w:val="20"/>
        </w:rPr>
        <w:t>at the base</w:t>
      </w:r>
      <w:r w:rsidR="00FB2860" w:rsidRPr="0079741B">
        <w:rPr>
          <w:rFonts w:asciiTheme="majorBidi" w:hAnsiTheme="majorBidi" w:cstheme="majorBidi"/>
          <w:sz w:val="20"/>
          <w:szCs w:val="20"/>
        </w:rPr>
        <w:t>.</w:t>
      </w:r>
      <w:r w:rsidR="00865E3A">
        <w:rPr>
          <w:rFonts w:asciiTheme="majorBidi" w:hAnsiTheme="majorBidi" w:cstheme="majorBidi"/>
          <w:sz w:val="20"/>
          <w:szCs w:val="20"/>
        </w:rPr>
        <w:t xml:space="preserve"> However, in order t</w:t>
      </w:r>
      <w:r w:rsidR="00E206FC">
        <w:rPr>
          <w:rFonts w:asciiTheme="majorBidi" w:hAnsiTheme="majorBidi" w:cstheme="majorBidi"/>
          <w:sz w:val="20"/>
          <w:szCs w:val="20"/>
        </w:rPr>
        <w:t>o study the effect of s</w:t>
      </w:r>
      <w:r w:rsidR="009A768D">
        <w:rPr>
          <w:rFonts w:asciiTheme="majorBidi" w:hAnsiTheme="majorBidi" w:cstheme="majorBidi"/>
          <w:sz w:val="20"/>
          <w:szCs w:val="20"/>
        </w:rPr>
        <w:t xml:space="preserve">oil </w:t>
      </w:r>
      <w:r w:rsidR="00E206FC">
        <w:rPr>
          <w:rFonts w:asciiTheme="majorBidi" w:hAnsiTheme="majorBidi" w:cstheme="majorBidi"/>
          <w:sz w:val="20"/>
          <w:szCs w:val="20"/>
        </w:rPr>
        <w:t xml:space="preserve">conditions the same model is </w:t>
      </w:r>
      <w:r w:rsidR="00E46DAE">
        <w:rPr>
          <w:rFonts w:asciiTheme="majorBidi" w:hAnsiTheme="majorBidi" w:cstheme="majorBidi"/>
          <w:sz w:val="20"/>
          <w:szCs w:val="20"/>
        </w:rPr>
        <w:t>further modified to include an elastic support;</w:t>
      </w:r>
      <w:r w:rsidR="00865E3A">
        <w:rPr>
          <w:rFonts w:asciiTheme="majorBidi" w:hAnsiTheme="majorBidi" w:cstheme="majorBidi"/>
          <w:sz w:val="20"/>
          <w:szCs w:val="20"/>
        </w:rPr>
        <w:t xml:space="preserve"> a</w:t>
      </w:r>
      <w:r w:rsidR="00E206FC">
        <w:rPr>
          <w:rFonts w:asciiTheme="majorBidi" w:hAnsiTheme="majorBidi" w:cstheme="majorBidi"/>
          <w:sz w:val="20"/>
          <w:szCs w:val="20"/>
        </w:rPr>
        <w:t xml:space="preserve"> soil </w:t>
      </w:r>
      <w:r w:rsidR="00865E3A">
        <w:rPr>
          <w:rFonts w:asciiTheme="majorBidi" w:hAnsiTheme="majorBidi" w:cstheme="majorBidi"/>
          <w:sz w:val="20"/>
          <w:szCs w:val="20"/>
        </w:rPr>
        <w:t xml:space="preserve">base </w:t>
      </w:r>
      <w:r w:rsidR="00E206FC">
        <w:rPr>
          <w:rFonts w:asciiTheme="majorBidi" w:hAnsiTheme="majorBidi" w:cstheme="majorBidi"/>
          <w:sz w:val="20"/>
          <w:szCs w:val="20"/>
        </w:rPr>
        <w:t>of site class B and having a bearing strength of 3Kg/cm</w:t>
      </w:r>
      <w:r w:rsidR="00E206FC" w:rsidRPr="00E206FC">
        <w:rPr>
          <w:rFonts w:asciiTheme="majorBidi" w:hAnsiTheme="majorBidi" w:cstheme="majorBidi"/>
          <w:sz w:val="20"/>
          <w:szCs w:val="20"/>
          <w:vertAlign w:val="superscript"/>
        </w:rPr>
        <w:t>2</w:t>
      </w:r>
      <w:r w:rsidR="00E206FC">
        <w:rPr>
          <w:rFonts w:asciiTheme="majorBidi" w:hAnsiTheme="majorBidi" w:cstheme="majorBidi"/>
          <w:sz w:val="20"/>
          <w:szCs w:val="20"/>
        </w:rPr>
        <w:t>.</w:t>
      </w:r>
    </w:p>
    <w:p w:rsidR="00CF769D" w:rsidRPr="0079741B" w:rsidRDefault="00CF769D" w:rsidP="00CF769D">
      <w:pPr>
        <w:spacing w:after="0" w:line="240" w:lineRule="auto"/>
        <w:jc w:val="both"/>
        <w:rPr>
          <w:rFonts w:asciiTheme="majorBidi" w:hAnsiTheme="majorBidi" w:cstheme="majorBidi"/>
          <w:sz w:val="20"/>
          <w:szCs w:val="20"/>
        </w:rPr>
      </w:pPr>
    </w:p>
    <w:p w:rsidR="001C0C1E" w:rsidRDefault="000F7DA6" w:rsidP="00BB61F5">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A numerical model, by definition replaces the fluid-tank system by a spring</w:t>
      </w:r>
      <w:r w:rsidR="00A22384" w:rsidRPr="0079741B">
        <w:rPr>
          <w:rFonts w:asciiTheme="majorBidi" w:hAnsiTheme="majorBidi" w:cstheme="majorBidi"/>
          <w:sz w:val="20"/>
          <w:szCs w:val="20"/>
        </w:rPr>
        <w:t>-</w:t>
      </w:r>
      <w:r w:rsidRPr="0079741B">
        <w:rPr>
          <w:rFonts w:asciiTheme="majorBidi" w:hAnsiTheme="majorBidi" w:cstheme="majorBidi"/>
          <w:sz w:val="20"/>
          <w:szCs w:val="20"/>
        </w:rPr>
        <w:t xml:space="preserve"> mass system which simplifies the evaluation of the structural response. In a fluid structure interaction problem a mechanical model representing the assemblage is devised. It includes</w:t>
      </w:r>
      <w:r w:rsidR="002B2E2A" w:rsidRPr="0079741B">
        <w:rPr>
          <w:rFonts w:asciiTheme="majorBidi" w:hAnsiTheme="majorBidi" w:cstheme="majorBidi"/>
          <w:sz w:val="20"/>
          <w:szCs w:val="20"/>
        </w:rPr>
        <w:t>,</w:t>
      </w:r>
      <w:r w:rsidRPr="0079741B">
        <w:rPr>
          <w:rFonts w:asciiTheme="majorBidi" w:hAnsiTheme="majorBidi" w:cstheme="majorBidi"/>
          <w:sz w:val="20"/>
          <w:szCs w:val="20"/>
        </w:rPr>
        <w:t xml:space="preserve"> inter alias</w:t>
      </w:r>
      <w:r w:rsidR="002B2E2A" w:rsidRPr="0079741B">
        <w:rPr>
          <w:rFonts w:asciiTheme="majorBidi" w:hAnsiTheme="majorBidi" w:cstheme="majorBidi"/>
          <w:sz w:val="20"/>
          <w:szCs w:val="20"/>
        </w:rPr>
        <w:t>,</w:t>
      </w:r>
      <w:r w:rsidRPr="0079741B">
        <w:rPr>
          <w:rFonts w:asciiTheme="majorBidi" w:hAnsiTheme="majorBidi" w:cstheme="majorBidi"/>
          <w:sz w:val="20"/>
          <w:szCs w:val="20"/>
        </w:rPr>
        <w:t xml:space="preserve"> the impulsive mass</w:t>
      </w:r>
      <w:r w:rsidR="005C363F" w:rsidRPr="0079741B">
        <w:rPr>
          <w:rFonts w:asciiTheme="majorBidi" w:hAnsiTheme="majorBidi" w:cstheme="majorBidi"/>
          <w:sz w:val="20"/>
          <w:szCs w:val="20"/>
        </w:rPr>
        <w:t xml:space="preserve"> and the convective mass of the water</w:t>
      </w:r>
      <w:r w:rsidRPr="0079741B">
        <w:rPr>
          <w:rFonts w:asciiTheme="majorBidi" w:hAnsiTheme="majorBidi" w:cstheme="majorBidi"/>
          <w:sz w:val="20"/>
          <w:szCs w:val="20"/>
        </w:rPr>
        <w:t xml:space="preserve"> </w:t>
      </w:r>
      <w:r w:rsidR="00FE1C2C" w:rsidRPr="0079741B">
        <w:rPr>
          <w:rFonts w:asciiTheme="majorBidi" w:hAnsiTheme="majorBidi" w:cstheme="majorBidi"/>
          <w:sz w:val="20"/>
          <w:szCs w:val="20"/>
        </w:rPr>
        <w:t>as well as their respective heights</w:t>
      </w:r>
      <w:r w:rsidR="00CF769D">
        <w:rPr>
          <w:rFonts w:asciiTheme="majorBidi" w:hAnsiTheme="majorBidi" w:cstheme="majorBidi"/>
          <w:sz w:val="20"/>
          <w:szCs w:val="20"/>
        </w:rPr>
        <w:t xml:space="preserve"> together with the stiffness and the topology of the associated springs</w:t>
      </w:r>
      <w:r w:rsidR="008E5686" w:rsidRPr="0079741B">
        <w:rPr>
          <w:rFonts w:asciiTheme="majorBidi" w:hAnsiTheme="majorBidi" w:cstheme="majorBidi"/>
          <w:sz w:val="20"/>
          <w:szCs w:val="20"/>
        </w:rPr>
        <w:t>.</w:t>
      </w:r>
      <w:r w:rsidRPr="0079741B">
        <w:rPr>
          <w:rFonts w:asciiTheme="majorBidi" w:hAnsiTheme="majorBidi" w:cstheme="majorBidi"/>
          <w:sz w:val="20"/>
          <w:szCs w:val="20"/>
        </w:rPr>
        <w:t xml:space="preserve"> </w:t>
      </w:r>
      <w:r w:rsidR="00BB61F5">
        <w:rPr>
          <w:rFonts w:asciiTheme="majorBidi" w:hAnsiTheme="majorBidi" w:cstheme="majorBidi"/>
          <w:sz w:val="20"/>
          <w:szCs w:val="20"/>
        </w:rPr>
        <w:t>Elastic foundations are represented by a system of area springs with proper stiffness that depends on the prevailing soil material parameters.</w:t>
      </w:r>
    </w:p>
    <w:p w:rsidR="00CF769D" w:rsidRPr="0079741B" w:rsidRDefault="00CF769D" w:rsidP="008A034F">
      <w:pPr>
        <w:spacing w:after="0" w:line="240" w:lineRule="auto"/>
        <w:jc w:val="both"/>
        <w:rPr>
          <w:rFonts w:asciiTheme="majorBidi" w:hAnsiTheme="majorBidi" w:cstheme="majorBidi"/>
          <w:sz w:val="20"/>
          <w:szCs w:val="20"/>
        </w:rPr>
      </w:pPr>
    </w:p>
    <w:p w:rsidR="00574FC0" w:rsidRDefault="005C363F" w:rsidP="00BB61F5">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Following the ACI code requirements t</w:t>
      </w:r>
      <w:r w:rsidR="0032369A" w:rsidRPr="0079741B">
        <w:rPr>
          <w:rFonts w:asciiTheme="majorBidi" w:hAnsiTheme="majorBidi" w:cstheme="majorBidi"/>
          <w:sz w:val="20"/>
          <w:szCs w:val="20"/>
        </w:rPr>
        <w:t xml:space="preserve">he impulsive component of the mass </w:t>
      </w:r>
      <w:r w:rsidR="00102654" w:rsidRPr="0079741B">
        <w:rPr>
          <w:rFonts w:asciiTheme="majorBidi" w:hAnsiTheme="majorBidi" w:cstheme="majorBidi"/>
          <w:sz w:val="20"/>
          <w:szCs w:val="20"/>
        </w:rPr>
        <w:t>M</w:t>
      </w:r>
      <w:r w:rsidR="0032369A" w:rsidRPr="0079741B">
        <w:rPr>
          <w:rFonts w:asciiTheme="majorBidi" w:hAnsiTheme="majorBidi" w:cstheme="majorBidi"/>
          <w:sz w:val="20"/>
          <w:szCs w:val="20"/>
          <w:vertAlign w:val="subscript"/>
        </w:rPr>
        <w:t xml:space="preserve">I </w:t>
      </w:r>
      <w:r w:rsidR="0032369A" w:rsidRPr="0079741B">
        <w:rPr>
          <w:rFonts w:asciiTheme="majorBidi" w:hAnsiTheme="majorBidi" w:cstheme="majorBidi"/>
          <w:sz w:val="20"/>
          <w:szCs w:val="20"/>
        </w:rPr>
        <w:t xml:space="preserve">is rigidly attached to the tank at a height of </w:t>
      </w:r>
      <w:proofErr w:type="spellStart"/>
      <w:r w:rsidR="0032369A" w:rsidRPr="0079741B">
        <w:rPr>
          <w:rFonts w:asciiTheme="majorBidi" w:hAnsiTheme="majorBidi" w:cstheme="majorBidi"/>
          <w:sz w:val="20"/>
          <w:szCs w:val="20"/>
        </w:rPr>
        <w:t>h</w:t>
      </w:r>
      <w:r w:rsidR="00416E23" w:rsidRPr="0079741B">
        <w:rPr>
          <w:rFonts w:asciiTheme="majorBidi" w:hAnsiTheme="majorBidi" w:cstheme="majorBidi"/>
          <w:sz w:val="20"/>
          <w:szCs w:val="20"/>
          <w:vertAlign w:val="subscript"/>
        </w:rPr>
        <w:t>I</w:t>
      </w:r>
      <w:proofErr w:type="spellEnd"/>
      <w:r w:rsidR="0032369A" w:rsidRPr="0079741B">
        <w:rPr>
          <w:rFonts w:asciiTheme="majorBidi" w:hAnsiTheme="majorBidi" w:cstheme="majorBidi"/>
          <w:sz w:val="20"/>
          <w:szCs w:val="20"/>
        </w:rPr>
        <w:t xml:space="preserve"> </w:t>
      </w:r>
      <w:r w:rsidR="0042368C" w:rsidRPr="0079741B">
        <w:rPr>
          <w:rFonts w:asciiTheme="majorBidi" w:hAnsiTheme="majorBidi" w:cstheme="majorBidi"/>
          <w:sz w:val="20"/>
          <w:szCs w:val="20"/>
        </w:rPr>
        <w:t>while</w:t>
      </w:r>
      <w:r w:rsidR="0032369A" w:rsidRPr="0079741B">
        <w:rPr>
          <w:rFonts w:asciiTheme="majorBidi" w:hAnsiTheme="majorBidi" w:cstheme="majorBidi"/>
          <w:sz w:val="20"/>
          <w:szCs w:val="20"/>
        </w:rPr>
        <w:t xml:space="preserve"> the convective component is </w:t>
      </w:r>
      <w:r w:rsidR="00102654" w:rsidRPr="0079741B">
        <w:rPr>
          <w:rFonts w:asciiTheme="majorBidi" w:hAnsiTheme="majorBidi" w:cstheme="majorBidi"/>
          <w:sz w:val="20"/>
          <w:szCs w:val="20"/>
        </w:rPr>
        <w:t>M</w:t>
      </w:r>
      <w:r w:rsidR="0032369A" w:rsidRPr="0079741B">
        <w:rPr>
          <w:rFonts w:asciiTheme="majorBidi" w:hAnsiTheme="majorBidi" w:cstheme="majorBidi"/>
          <w:sz w:val="20"/>
          <w:szCs w:val="20"/>
          <w:vertAlign w:val="subscript"/>
        </w:rPr>
        <w:t>C</w:t>
      </w:r>
      <w:r w:rsidR="0032369A" w:rsidRPr="0079741B">
        <w:rPr>
          <w:rFonts w:asciiTheme="majorBidi" w:hAnsiTheme="majorBidi" w:cstheme="majorBidi"/>
          <w:sz w:val="20"/>
          <w:szCs w:val="20"/>
        </w:rPr>
        <w:t xml:space="preserve"> </w:t>
      </w:r>
      <w:r w:rsidR="00432D31" w:rsidRPr="0079741B">
        <w:rPr>
          <w:rFonts w:asciiTheme="majorBidi" w:hAnsiTheme="majorBidi" w:cstheme="majorBidi"/>
          <w:sz w:val="20"/>
          <w:szCs w:val="20"/>
        </w:rPr>
        <w:t>acts</w:t>
      </w:r>
      <w:r w:rsidR="0032369A" w:rsidRPr="0079741B">
        <w:rPr>
          <w:rFonts w:asciiTheme="majorBidi" w:hAnsiTheme="majorBidi" w:cstheme="majorBidi"/>
          <w:sz w:val="20"/>
          <w:szCs w:val="20"/>
        </w:rPr>
        <w:t xml:space="preserve"> </w:t>
      </w:r>
      <w:r w:rsidR="00CD437C" w:rsidRPr="0079741B">
        <w:rPr>
          <w:rFonts w:asciiTheme="majorBidi" w:hAnsiTheme="majorBidi" w:cstheme="majorBidi"/>
          <w:sz w:val="20"/>
          <w:szCs w:val="20"/>
        </w:rPr>
        <w:t xml:space="preserve">at a height </w:t>
      </w:r>
      <w:proofErr w:type="spellStart"/>
      <w:r w:rsidR="00CD437C" w:rsidRPr="0079741B">
        <w:rPr>
          <w:rFonts w:asciiTheme="majorBidi" w:hAnsiTheme="majorBidi" w:cstheme="majorBidi"/>
          <w:sz w:val="20"/>
          <w:szCs w:val="20"/>
        </w:rPr>
        <w:t>h</w:t>
      </w:r>
      <w:r w:rsidR="00416E23" w:rsidRPr="0079741B">
        <w:rPr>
          <w:rFonts w:asciiTheme="majorBidi" w:hAnsiTheme="majorBidi" w:cstheme="majorBidi"/>
          <w:sz w:val="20"/>
          <w:szCs w:val="20"/>
          <w:vertAlign w:val="subscript"/>
        </w:rPr>
        <w:t>c</w:t>
      </w:r>
      <w:proofErr w:type="spellEnd"/>
      <w:r w:rsidR="00CD437C" w:rsidRPr="0079741B">
        <w:rPr>
          <w:rFonts w:asciiTheme="majorBidi" w:hAnsiTheme="majorBidi" w:cstheme="majorBidi"/>
          <w:sz w:val="20"/>
          <w:szCs w:val="20"/>
        </w:rPr>
        <w:t xml:space="preserve"> and </w:t>
      </w:r>
      <w:r w:rsidR="00432D31" w:rsidRPr="0079741B">
        <w:rPr>
          <w:rFonts w:asciiTheme="majorBidi" w:hAnsiTheme="majorBidi" w:cstheme="majorBidi"/>
          <w:sz w:val="20"/>
          <w:szCs w:val="20"/>
        </w:rPr>
        <w:t xml:space="preserve">is </w:t>
      </w:r>
      <w:r w:rsidR="0032369A" w:rsidRPr="0079741B">
        <w:rPr>
          <w:rFonts w:asciiTheme="majorBidi" w:hAnsiTheme="majorBidi" w:cstheme="majorBidi"/>
          <w:sz w:val="20"/>
          <w:szCs w:val="20"/>
        </w:rPr>
        <w:t>attached to the tank</w:t>
      </w:r>
      <w:r w:rsidR="008E5090">
        <w:rPr>
          <w:rFonts w:asciiTheme="majorBidi" w:hAnsiTheme="majorBidi" w:cstheme="majorBidi"/>
          <w:sz w:val="20"/>
          <w:szCs w:val="20"/>
        </w:rPr>
        <w:t xml:space="preserve"> walls</w:t>
      </w:r>
      <w:r w:rsidR="0032369A" w:rsidRPr="0079741B">
        <w:rPr>
          <w:rFonts w:asciiTheme="majorBidi" w:hAnsiTheme="majorBidi" w:cstheme="majorBidi"/>
          <w:sz w:val="20"/>
          <w:szCs w:val="20"/>
        </w:rPr>
        <w:t xml:space="preserve"> by springs of finite stiffness</w:t>
      </w:r>
      <w:r w:rsidR="00C5473A" w:rsidRPr="0079741B">
        <w:rPr>
          <w:rFonts w:asciiTheme="majorBidi" w:hAnsiTheme="majorBidi" w:cstheme="majorBidi"/>
          <w:sz w:val="20"/>
          <w:szCs w:val="20"/>
        </w:rPr>
        <w:t>.</w:t>
      </w:r>
      <w:r w:rsidR="00CD437C" w:rsidRPr="0079741B">
        <w:rPr>
          <w:rFonts w:asciiTheme="majorBidi" w:hAnsiTheme="majorBidi" w:cstheme="majorBidi"/>
          <w:sz w:val="20"/>
          <w:szCs w:val="20"/>
        </w:rPr>
        <w:t xml:space="preserve"> </w:t>
      </w:r>
      <w:r w:rsidR="0042368C" w:rsidRPr="0079741B">
        <w:rPr>
          <w:rFonts w:asciiTheme="majorBidi" w:hAnsiTheme="majorBidi" w:cstheme="majorBidi"/>
          <w:sz w:val="20"/>
          <w:szCs w:val="20"/>
        </w:rPr>
        <w:t>The linear springs attached to the convective mass in both the X and the Y directions have stiffness that produce</w:t>
      </w:r>
      <w:r w:rsidR="00241FF3" w:rsidRPr="0079741B">
        <w:rPr>
          <w:rFonts w:asciiTheme="majorBidi" w:hAnsiTheme="majorBidi" w:cstheme="majorBidi"/>
          <w:sz w:val="20"/>
          <w:szCs w:val="20"/>
        </w:rPr>
        <w:t>s</w:t>
      </w:r>
      <w:r w:rsidR="0042368C" w:rsidRPr="0079741B">
        <w:rPr>
          <w:rFonts w:asciiTheme="majorBidi" w:hAnsiTheme="majorBidi" w:cstheme="majorBidi"/>
          <w:sz w:val="20"/>
          <w:szCs w:val="20"/>
        </w:rPr>
        <w:t xml:space="preserve"> a period of vibration equal to the period of the sloshing water i.e. </w:t>
      </w:r>
      <w:proofErr w:type="spellStart"/>
      <w:r w:rsidR="0042368C" w:rsidRPr="0079741B">
        <w:rPr>
          <w:rFonts w:asciiTheme="majorBidi" w:hAnsiTheme="majorBidi" w:cstheme="majorBidi"/>
          <w:sz w:val="20"/>
          <w:szCs w:val="20"/>
        </w:rPr>
        <w:t>k</w:t>
      </w:r>
      <w:r w:rsidR="00282F0B" w:rsidRPr="0079741B">
        <w:rPr>
          <w:rFonts w:asciiTheme="majorBidi" w:hAnsiTheme="majorBidi" w:cstheme="majorBidi"/>
          <w:sz w:val="20"/>
          <w:szCs w:val="20"/>
          <w:vertAlign w:val="subscript"/>
        </w:rPr>
        <w:t>s</w:t>
      </w:r>
      <w:proofErr w:type="spellEnd"/>
      <w:r w:rsidR="00162F01" w:rsidRPr="0079741B">
        <w:rPr>
          <w:rFonts w:asciiTheme="majorBidi" w:hAnsiTheme="majorBidi" w:cstheme="majorBidi"/>
          <w:sz w:val="20"/>
          <w:szCs w:val="20"/>
          <w:vertAlign w:val="subscript"/>
        </w:rPr>
        <w:t xml:space="preserve"> </w:t>
      </w:r>
      <w:r w:rsidR="0042368C" w:rsidRPr="0079741B">
        <w:rPr>
          <w:rFonts w:asciiTheme="majorBidi" w:hAnsiTheme="majorBidi" w:cstheme="majorBidi"/>
          <w:sz w:val="20"/>
          <w:szCs w:val="20"/>
        </w:rPr>
        <w:t>= M</w:t>
      </w:r>
      <w:r w:rsidR="00282F0B" w:rsidRPr="0079741B">
        <w:rPr>
          <w:rFonts w:asciiTheme="majorBidi" w:hAnsiTheme="majorBidi" w:cstheme="majorBidi"/>
          <w:sz w:val="20"/>
          <w:szCs w:val="20"/>
          <w:vertAlign w:val="subscript"/>
        </w:rPr>
        <w:t>C</w:t>
      </w:r>
      <w:r w:rsidR="0042368C" w:rsidRPr="0079741B">
        <w:rPr>
          <w:rFonts w:asciiTheme="majorBidi" w:hAnsiTheme="majorBidi" w:cstheme="majorBidi"/>
          <w:sz w:val="20"/>
          <w:szCs w:val="20"/>
        </w:rPr>
        <w:t xml:space="preserve"> ω</w:t>
      </w:r>
      <w:r w:rsidR="0015677C" w:rsidRPr="0079741B">
        <w:rPr>
          <w:rFonts w:asciiTheme="majorBidi" w:hAnsiTheme="majorBidi" w:cstheme="majorBidi"/>
          <w:sz w:val="20"/>
          <w:szCs w:val="20"/>
          <w:vertAlign w:val="subscript"/>
        </w:rPr>
        <w:t>c</w:t>
      </w:r>
      <w:r w:rsidR="0042368C" w:rsidRPr="0079741B">
        <w:rPr>
          <w:rFonts w:asciiTheme="majorBidi" w:hAnsiTheme="majorBidi" w:cstheme="majorBidi"/>
          <w:sz w:val="20"/>
          <w:szCs w:val="20"/>
          <w:vertAlign w:val="superscript"/>
        </w:rPr>
        <w:t>2</w:t>
      </w:r>
      <w:r w:rsidR="0042368C" w:rsidRPr="0079741B">
        <w:rPr>
          <w:rFonts w:asciiTheme="majorBidi" w:hAnsiTheme="majorBidi" w:cstheme="majorBidi"/>
          <w:sz w:val="20"/>
          <w:szCs w:val="20"/>
        </w:rPr>
        <w:t>/2.</w:t>
      </w:r>
      <w:r w:rsidR="005435B5" w:rsidRPr="0079741B">
        <w:rPr>
          <w:rFonts w:asciiTheme="majorBidi" w:hAnsiTheme="majorBidi" w:cstheme="majorBidi"/>
          <w:sz w:val="20"/>
          <w:szCs w:val="20"/>
        </w:rPr>
        <w:t xml:space="preserve"> For the present analysis </w:t>
      </w:r>
      <w:r w:rsidR="00F05EFE">
        <w:rPr>
          <w:rFonts w:asciiTheme="majorBidi" w:hAnsiTheme="majorBidi" w:cstheme="majorBidi"/>
          <w:sz w:val="20"/>
          <w:szCs w:val="20"/>
        </w:rPr>
        <w:lastRenderedPageBreak/>
        <w:t>IBC 200</w:t>
      </w:r>
      <w:r w:rsidR="005F5F08">
        <w:rPr>
          <w:rFonts w:asciiTheme="majorBidi" w:hAnsiTheme="majorBidi" w:cstheme="majorBidi"/>
          <w:sz w:val="20"/>
          <w:szCs w:val="20"/>
        </w:rPr>
        <w:t>6</w:t>
      </w:r>
      <w:r w:rsidR="005435B5" w:rsidRPr="0079741B">
        <w:rPr>
          <w:rFonts w:asciiTheme="majorBidi" w:hAnsiTheme="majorBidi" w:cstheme="majorBidi"/>
          <w:sz w:val="20"/>
          <w:szCs w:val="20"/>
        </w:rPr>
        <w:t xml:space="preserve"> </w:t>
      </w:r>
      <w:r w:rsidR="00241FF3" w:rsidRPr="0079741B">
        <w:rPr>
          <w:rFonts w:asciiTheme="majorBidi" w:hAnsiTheme="majorBidi" w:cstheme="majorBidi"/>
          <w:sz w:val="20"/>
          <w:szCs w:val="20"/>
        </w:rPr>
        <w:t>R</w:t>
      </w:r>
      <w:r w:rsidR="005435B5" w:rsidRPr="0079741B">
        <w:rPr>
          <w:rFonts w:asciiTheme="majorBidi" w:hAnsiTheme="majorBidi" w:cstheme="majorBidi"/>
          <w:sz w:val="20"/>
          <w:szCs w:val="20"/>
        </w:rPr>
        <w:t xml:space="preserve">esponse </w:t>
      </w:r>
      <w:r w:rsidR="00241FF3" w:rsidRPr="0079741B">
        <w:rPr>
          <w:rFonts w:asciiTheme="majorBidi" w:hAnsiTheme="majorBidi" w:cstheme="majorBidi"/>
          <w:sz w:val="20"/>
          <w:szCs w:val="20"/>
        </w:rPr>
        <w:t>S</w:t>
      </w:r>
      <w:r w:rsidR="005435B5" w:rsidRPr="0079741B">
        <w:rPr>
          <w:rFonts w:asciiTheme="majorBidi" w:hAnsiTheme="majorBidi" w:cstheme="majorBidi"/>
          <w:sz w:val="20"/>
          <w:szCs w:val="20"/>
        </w:rPr>
        <w:t xml:space="preserve">pectrum is </w:t>
      </w:r>
      <w:r w:rsidR="00725463" w:rsidRPr="0079741B">
        <w:rPr>
          <w:rFonts w:asciiTheme="majorBidi" w:hAnsiTheme="majorBidi" w:cstheme="majorBidi"/>
          <w:sz w:val="20"/>
          <w:szCs w:val="20"/>
        </w:rPr>
        <w:t xml:space="preserve">applied </w:t>
      </w:r>
      <w:r w:rsidR="00F05EFE">
        <w:rPr>
          <w:rFonts w:asciiTheme="majorBidi" w:hAnsiTheme="majorBidi" w:cstheme="majorBidi"/>
          <w:sz w:val="20"/>
          <w:szCs w:val="20"/>
        </w:rPr>
        <w:t>along one</w:t>
      </w:r>
      <w:r w:rsidR="00432D31" w:rsidRPr="0079741B">
        <w:rPr>
          <w:rFonts w:asciiTheme="majorBidi" w:hAnsiTheme="majorBidi" w:cstheme="majorBidi"/>
          <w:sz w:val="20"/>
          <w:szCs w:val="20"/>
        </w:rPr>
        <w:t xml:space="preserve"> </w:t>
      </w:r>
      <w:r w:rsidR="002E7486">
        <w:rPr>
          <w:rFonts w:asciiTheme="majorBidi" w:hAnsiTheme="majorBidi" w:cstheme="majorBidi"/>
          <w:sz w:val="20"/>
          <w:szCs w:val="20"/>
        </w:rPr>
        <w:t xml:space="preserve">of the </w:t>
      </w:r>
      <w:r w:rsidR="00F557CF" w:rsidRPr="0079741B">
        <w:rPr>
          <w:rFonts w:asciiTheme="majorBidi" w:hAnsiTheme="majorBidi" w:cstheme="majorBidi"/>
          <w:sz w:val="20"/>
          <w:szCs w:val="20"/>
        </w:rPr>
        <w:t xml:space="preserve">principal </w:t>
      </w:r>
      <w:r w:rsidR="00725463" w:rsidRPr="0079741B">
        <w:rPr>
          <w:rFonts w:asciiTheme="majorBidi" w:hAnsiTheme="majorBidi" w:cstheme="majorBidi"/>
          <w:sz w:val="20"/>
          <w:szCs w:val="20"/>
        </w:rPr>
        <w:t>direction</w:t>
      </w:r>
      <w:r w:rsidR="002E7486">
        <w:rPr>
          <w:rFonts w:asciiTheme="majorBidi" w:hAnsiTheme="majorBidi" w:cstheme="majorBidi"/>
          <w:sz w:val="20"/>
          <w:szCs w:val="20"/>
        </w:rPr>
        <w:t>s</w:t>
      </w:r>
      <w:r w:rsidR="00BB61F5">
        <w:rPr>
          <w:rFonts w:asciiTheme="majorBidi" w:hAnsiTheme="majorBidi" w:cstheme="majorBidi"/>
          <w:sz w:val="20"/>
          <w:szCs w:val="20"/>
        </w:rPr>
        <w:t>. Since the tank is assumed rigid one value of convective mass and one set of springs are necessary. For each added vibration mode one such system is included.</w:t>
      </w:r>
      <w:r w:rsidR="00F77F47">
        <w:rPr>
          <w:rFonts w:asciiTheme="majorBidi" w:hAnsiTheme="majorBidi" w:cstheme="majorBidi"/>
          <w:sz w:val="20"/>
          <w:szCs w:val="20"/>
        </w:rPr>
        <w:t xml:space="preserve"> This is the very feature that makes flexible wall tanks markedly different in behavior and in their subsequent analysis than rigid tanks.</w:t>
      </w:r>
    </w:p>
    <w:p w:rsidR="00574FC0" w:rsidRDefault="00574FC0" w:rsidP="005F5F08">
      <w:pPr>
        <w:spacing w:after="0" w:line="240" w:lineRule="auto"/>
        <w:jc w:val="both"/>
        <w:rPr>
          <w:rFonts w:asciiTheme="majorBidi" w:hAnsiTheme="majorBidi" w:cstheme="majorBidi"/>
          <w:sz w:val="20"/>
          <w:szCs w:val="20"/>
        </w:rPr>
      </w:pPr>
    </w:p>
    <w:p w:rsidR="008A034F" w:rsidRPr="0079741B" w:rsidRDefault="008A034F" w:rsidP="008A034F">
      <w:pPr>
        <w:spacing w:after="0" w:line="240" w:lineRule="auto"/>
        <w:jc w:val="both"/>
        <w:rPr>
          <w:rFonts w:asciiTheme="majorBidi" w:hAnsiTheme="majorBidi" w:cstheme="majorBidi"/>
          <w:sz w:val="20"/>
          <w:szCs w:val="20"/>
        </w:rPr>
      </w:pPr>
    </w:p>
    <w:p w:rsidR="00CF3F7D" w:rsidRPr="008A034F" w:rsidRDefault="00873D1D" w:rsidP="008A034F">
      <w:pPr>
        <w:pStyle w:val="ListParagraph"/>
        <w:numPr>
          <w:ilvl w:val="0"/>
          <w:numId w:val="9"/>
        </w:numPr>
        <w:spacing w:after="0" w:line="240" w:lineRule="auto"/>
        <w:jc w:val="both"/>
        <w:rPr>
          <w:rFonts w:asciiTheme="majorBidi" w:hAnsiTheme="majorBidi" w:cstheme="majorBidi"/>
          <w:b/>
          <w:bCs/>
          <w:sz w:val="20"/>
          <w:szCs w:val="20"/>
        </w:rPr>
      </w:pPr>
      <w:r w:rsidRPr="008A034F">
        <w:rPr>
          <w:rFonts w:asciiTheme="majorBidi" w:hAnsiTheme="majorBidi" w:cstheme="majorBidi"/>
          <w:b/>
          <w:bCs/>
          <w:sz w:val="20"/>
          <w:szCs w:val="20"/>
        </w:rPr>
        <w:t>Seismic Analysis</w:t>
      </w:r>
      <w:r w:rsidR="00D3141F" w:rsidRPr="008A034F">
        <w:rPr>
          <w:rFonts w:asciiTheme="majorBidi" w:hAnsiTheme="majorBidi" w:cstheme="majorBidi"/>
          <w:b/>
          <w:bCs/>
          <w:sz w:val="20"/>
          <w:szCs w:val="20"/>
        </w:rPr>
        <w:t xml:space="preserve"> </w:t>
      </w:r>
      <w:r w:rsidR="00CF3F7D" w:rsidRPr="008A034F">
        <w:rPr>
          <w:rFonts w:asciiTheme="majorBidi" w:hAnsiTheme="majorBidi" w:cstheme="majorBidi"/>
          <w:b/>
          <w:bCs/>
          <w:sz w:val="20"/>
          <w:szCs w:val="20"/>
        </w:rPr>
        <w:t>Parameters</w:t>
      </w:r>
      <w:r w:rsidRPr="008A034F">
        <w:rPr>
          <w:rFonts w:asciiTheme="majorBidi" w:hAnsiTheme="majorBidi" w:cstheme="majorBidi"/>
          <w:b/>
          <w:bCs/>
          <w:sz w:val="20"/>
          <w:szCs w:val="20"/>
        </w:rPr>
        <w:t>:</w:t>
      </w:r>
      <w:r w:rsidR="00F557CF" w:rsidRPr="008A034F">
        <w:rPr>
          <w:rFonts w:asciiTheme="majorBidi" w:hAnsiTheme="majorBidi" w:cstheme="majorBidi"/>
          <w:b/>
          <w:bCs/>
          <w:sz w:val="20"/>
          <w:szCs w:val="20"/>
        </w:rPr>
        <w:t xml:space="preserve"> </w:t>
      </w:r>
      <w:r w:rsidR="00432D31" w:rsidRPr="008A034F">
        <w:rPr>
          <w:rFonts w:asciiTheme="majorBidi" w:hAnsiTheme="majorBidi" w:cstheme="majorBidi"/>
          <w:b/>
          <w:bCs/>
          <w:sz w:val="20"/>
          <w:szCs w:val="20"/>
        </w:rPr>
        <w:t xml:space="preserve"> </w:t>
      </w:r>
    </w:p>
    <w:p w:rsidR="008A034F" w:rsidRPr="0079741B" w:rsidRDefault="008A034F" w:rsidP="008A034F">
      <w:pPr>
        <w:spacing w:after="0" w:line="240" w:lineRule="auto"/>
        <w:jc w:val="both"/>
        <w:rPr>
          <w:rFonts w:asciiTheme="majorBidi" w:hAnsiTheme="majorBidi" w:cstheme="majorBidi"/>
          <w:b/>
          <w:bCs/>
          <w:sz w:val="20"/>
          <w:szCs w:val="20"/>
        </w:rPr>
      </w:pPr>
    </w:p>
    <w:p w:rsidR="004947AA" w:rsidRDefault="004947AA" w:rsidP="008E5090">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In accordance with </w:t>
      </w:r>
      <w:proofErr w:type="spellStart"/>
      <w:r w:rsidRPr="0079741B">
        <w:rPr>
          <w:rFonts w:asciiTheme="majorBidi" w:hAnsiTheme="majorBidi" w:cstheme="majorBidi"/>
          <w:sz w:val="20"/>
          <w:szCs w:val="20"/>
        </w:rPr>
        <w:t>Housner’s</w:t>
      </w:r>
      <w:proofErr w:type="spellEnd"/>
      <w:r w:rsidRPr="0079741B">
        <w:rPr>
          <w:rFonts w:asciiTheme="majorBidi" w:hAnsiTheme="majorBidi" w:cstheme="majorBidi"/>
          <w:sz w:val="20"/>
          <w:szCs w:val="20"/>
        </w:rPr>
        <w:t xml:space="preserve"> tank model the impulsive and the convective</w:t>
      </w:r>
      <w:r w:rsidR="0038552D">
        <w:rPr>
          <w:rFonts w:asciiTheme="majorBidi" w:hAnsiTheme="majorBidi" w:cstheme="majorBidi"/>
          <w:sz w:val="20"/>
          <w:szCs w:val="20"/>
        </w:rPr>
        <w:t xml:space="preserve"> water</w:t>
      </w:r>
      <w:r w:rsidRPr="0079741B">
        <w:rPr>
          <w:rFonts w:asciiTheme="majorBidi" w:hAnsiTheme="majorBidi" w:cstheme="majorBidi"/>
          <w:sz w:val="20"/>
          <w:szCs w:val="20"/>
        </w:rPr>
        <w:t xml:space="preserve"> weight</w:t>
      </w:r>
      <w:r w:rsidR="008E5090">
        <w:rPr>
          <w:rFonts w:asciiTheme="majorBidi" w:hAnsiTheme="majorBidi" w:cstheme="majorBidi"/>
          <w:sz w:val="20"/>
          <w:szCs w:val="20"/>
        </w:rPr>
        <w:t xml:space="preserve"> components</w:t>
      </w:r>
      <w:r w:rsidRPr="0079741B">
        <w:rPr>
          <w:rFonts w:asciiTheme="majorBidi" w:hAnsiTheme="majorBidi" w:cstheme="majorBidi"/>
          <w:sz w:val="20"/>
          <w:szCs w:val="20"/>
        </w:rPr>
        <w:t xml:space="preserve"> as well as the</w:t>
      </w:r>
      <w:r w:rsidR="008E5090">
        <w:rPr>
          <w:rFonts w:asciiTheme="majorBidi" w:hAnsiTheme="majorBidi" w:cstheme="majorBidi"/>
          <w:sz w:val="20"/>
          <w:szCs w:val="20"/>
        </w:rPr>
        <w:t>ir</w:t>
      </w:r>
      <w:r w:rsidRPr="0079741B">
        <w:rPr>
          <w:rFonts w:asciiTheme="majorBidi" w:hAnsiTheme="majorBidi" w:cstheme="majorBidi"/>
          <w:sz w:val="20"/>
          <w:szCs w:val="20"/>
        </w:rPr>
        <w:t xml:space="preserve"> respective heights are given by the following expressions:</w:t>
      </w:r>
    </w:p>
    <w:p w:rsidR="00FE0977" w:rsidRDefault="00FE0977" w:rsidP="008A034F">
      <w:pPr>
        <w:spacing w:after="0" w:line="240" w:lineRule="auto"/>
        <w:jc w:val="both"/>
        <w:rPr>
          <w:rFonts w:asciiTheme="majorBidi" w:hAnsiTheme="majorBidi" w:cstheme="majorBidi"/>
          <w:sz w:val="20"/>
          <w:szCs w:val="20"/>
        </w:rPr>
        <w:sectPr w:rsidR="00FE0977" w:rsidSect="00FE0977">
          <w:type w:val="continuous"/>
          <w:pgSz w:w="12240" w:h="15840"/>
          <w:pgMar w:top="1440" w:right="1800" w:bottom="1135" w:left="1800" w:header="708" w:footer="708" w:gutter="0"/>
          <w:cols w:num="2" w:space="708"/>
          <w:docGrid w:linePitch="360"/>
        </w:sectPr>
      </w:pPr>
    </w:p>
    <w:p w:rsidR="008F0B69" w:rsidRPr="0079741B" w:rsidRDefault="008F0B69" w:rsidP="008A034F">
      <w:pPr>
        <w:spacing w:after="0" w:line="240" w:lineRule="auto"/>
        <w:jc w:val="both"/>
        <w:rPr>
          <w:rFonts w:asciiTheme="majorBidi" w:hAnsiTheme="majorBidi" w:cstheme="majorBidi"/>
          <w:sz w:val="20"/>
          <w:szCs w:val="20"/>
        </w:rPr>
      </w:pPr>
    </w:p>
    <w:p w:rsidR="00CF3F7D" w:rsidRPr="0079741B" w:rsidRDefault="00B43BC5" w:rsidP="008A034F">
      <w:pPr>
        <w:spacing w:after="0" w:line="240" w:lineRule="auto"/>
        <w:jc w:val="center"/>
        <w:rPr>
          <w:rFonts w:asciiTheme="majorBidi" w:eastAsiaTheme="minorEastAsia" w:hAnsiTheme="majorBidi" w:cstheme="majorBidi"/>
          <w:sz w:val="20"/>
          <w:szCs w:val="20"/>
        </w:rPr>
      </w:pPr>
      <m:oMath>
        <m:sSub>
          <m:sSubPr>
            <m:ctrlPr>
              <w:rPr>
                <w:rFonts w:ascii="Cambria Math" w:hAnsiTheme="majorBidi"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I</m:t>
            </m:r>
          </m:sub>
        </m:sSub>
        <m:r>
          <w:rPr>
            <w:rFonts w:ascii="Cambria Math" w:hAnsiTheme="majorBidi" w:cstheme="majorBidi"/>
            <w:sz w:val="20"/>
            <w:szCs w:val="20"/>
          </w:rPr>
          <m:t>=</m:t>
        </m:r>
        <m:d>
          <m:dPr>
            <m:ctrlPr>
              <w:rPr>
                <w:rFonts w:ascii="Cambria Math" w:hAnsiTheme="majorBidi" w:cstheme="majorBidi"/>
                <w:i/>
                <w:sz w:val="20"/>
                <w:szCs w:val="20"/>
              </w:rPr>
            </m:ctrlPr>
          </m:dPr>
          <m:e>
            <m:f>
              <m:fPr>
                <m:ctrlPr>
                  <w:rPr>
                    <w:rFonts w:ascii="Cambria Math" w:hAnsiTheme="majorBidi" w:cstheme="majorBidi"/>
                    <w:i/>
                    <w:sz w:val="20"/>
                    <w:szCs w:val="20"/>
                  </w:rPr>
                </m:ctrlPr>
              </m:fPr>
              <m:num>
                <m:r>
                  <w:rPr>
                    <w:rFonts w:ascii="Cambria Math" w:hAnsi="Cambria Math" w:cstheme="majorBidi"/>
                    <w:sz w:val="20"/>
                    <w:szCs w:val="20"/>
                  </w:rPr>
                  <m:t>β</m:t>
                </m:r>
              </m:num>
              <m:den>
                <m:r>
                  <w:rPr>
                    <w:rFonts w:ascii="Cambria Math" w:hAnsiTheme="majorBidi" w:cstheme="majorBidi"/>
                    <w:sz w:val="20"/>
                    <w:szCs w:val="20"/>
                  </w:rPr>
                  <m:t>3.187</m:t>
                </m:r>
              </m:den>
            </m:f>
          </m:e>
        </m:d>
        <m:sSub>
          <m:sSubPr>
            <m:ctrlPr>
              <w:rPr>
                <w:rFonts w:ascii="Cambria Math" w:hAnsiTheme="majorBidi"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func>
          <m:funcPr>
            <m:ctrlPr>
              <w:rPr>
                <w:rFonts w:ascii="Cambria Math" w:hAnsiTheme="majorBidi" w:cstheme="majorBidi"/>
                <w:i/>
                <w:sz w:val="20"/>
                <w:szCs w:val="20"/>
              </w:rPr>
            </m:ctrlPr>
          </m:funcPr>
          <m:fName>
            <m:r>
              <m:rPr>
                <m:sty m:val="p"/>
              </m:rPr>
              <w:rPr>
                <w:rFonts w:ascii="Cambria Math" w:hAnsiTheme="majorBidi" w:cstheme="majorBidi"/>
                <w:sz w:val="20"/>
                <w:szCs w:val="20"/>
              </w:rPr>
              <m:t>tanh</m:t>
            </m:r>
          </m:fName>
          <m:e>
            <m:d>
              <m:dPr>
                <m:ctrlPr>
                  <w:rPr>
                    <w:rFonts w:ascii="Cambria Math" w:hAnsiTheme="majorBidi" w:cstheme="majorBidi"/>
                    <w:i/>
                    <w:sz w:val="20"/>
                    <w:szCs w:val="20"/>
                  </w:rPr>
                </m:ctrlPr>
              </m:dPr>
              <m:e>
                <m:f>
                  <m:fPr>
                    <m:ctrlPr>
                      <w:rPr>
                        <w:rFonts w:ascii="Cambria Math" w:hAnsiTheme="majorBidi" w:cstheme="majorBidi"/>
                        <w:i/>
                        <w:sz w:val="20"/>
                        <w:szCs w:val="20"/>
                      </w:rPr>
                    </m:ctrlPr>
                  </m:fPr>
                  <m:num>
                    <m:r>
                      <w:rPr>
                        <w:rFonts w:ascii="Cambria Math" w:hAnsiTheme="majorBidi" w:cstheme="majorBidi"/>
                        <w:sz w:val="20"/>
                        <w:szCs w:val="20"/>
                      </w:rPr>
                      <m:t>3.187</m:t>
                    </m:r>
                  </m:num>
                  <m:den>
                    <m:r>
                      <w:rPr>
                        <w:rFonts w:ascii="Cambria Math" w:hAnsi="Cambria Math" w:cstheme="majorBidi"/>
                        <w:sz w:val="20"/>
                        <w:szCs w:val="20"/>
                      </w:rPr>
                      <m:t>β</m:t>
                    </m:r>
                  </m:den>
                </m:f>
              </m:e>
            </m:d>
          </m:e>
        </m:func>
      </m:oMath>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41FDF" w:rsidRPr="0079741B">
        <w:rPr>
          <w:rFonts w:asciiTheme="majorBidi" w:eastAsiaTheme="minorEastAsia" w:hAnsiTheme="majorBidi" w:cstheme="majorBidi"/>
          <w:sz w:val="20"/>
          <w:szCs w:val="20"/>
        </w:rPr>
        <w:t>(</w:t>
      </w:r>
      <w:r w:rsidR="00613D7A" w:rsidRPr="0079741B">
        <w:rPr>
          <w:rFonts w:asciiTheme="majorBidi" w:eastAsiaTheme="minorEastAsia" w:hAnsiTheme="majorBidi" w:cstheme="majorBidi"/>
          <w:sz w:val="20"/>
          <w:szCs w:val="20"/>
        </w:rPr>
        <w:t>5</w:t>
      </w:r>
      <w:r w:rsidR="00641FDF" w:rsidRPr="0079741B">
        <w:rPr>
          <w:rFonts w:asciiTheme="majorBidi" w:eastAsiaTheme="minorEastAsia" w:hAnsiTheme="majorBidi" w:cstheme="majorBidi"/>
          <w:sz w:val="20"/>
          <w:szCs w:val="20"/>
        </w:rPr>
        <w:t>)</w:t>
      </w:r>
    </w:p>
    <w:p w:rsidR="003D4D5A" w:rsidRPr="0079741B" w:rsidRDefault="00B43BC5" w:rsidP="008A034F">
      <w:pPr>
        <w:spacing w:after="0" w:line="240" w:lineRule="auto"/>
        <w:jc w:val="center"/>
        <w:rPr>
          <w:rFonts w:asciiTheme="majorBidi" w:eastAsiaTheme="minorEastAsia" w:hAnsiTheme="majorBidi" w:cstheme="majorBidi"/>
          <w:sz w:val="20"/>
          <w:szCs w:val="20"/>
        </w:rPr>
      </w:pPr>
      <m:oMath>
        <m:sSub>
          <m:sSubPr>
            <m:ctrlPr>
              <w:rPr>
                <w:rFonts w:ascii="Cambria Math" w:hAnsiTheme="majorBidi"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c</m:t>
            </m:r>
          </m:sub>
        </m:sSub>
        <m:r>
          <w:rPr>
            <w:rFonts w:ascii="Cambria Math" w:hAnsiTheme="majorBidi" w:cstheme="majorBidi"/>
            <w:sz w:val="20"/>
            <w:szCs w:val="20"/>
          </w:rPr>
          <m:t>=</m:t>
        </m:r>
        <m:d>
          <m:dPr>
            <m:ctrlPr>
              <w:rPr>
                <w:rFonts w:ascii="Cambria Math" w:hAnsiTheme="majorBidi" w:cstheme="majorBidi"/>
                <w:i/>
                <w:sz w:val="20"/>
                <w:szCs w:val="20"/>
              </w:rPr>
            </m:ctrlPr>
          </m:dPr>
          <m:e>
            <m:f>
              <m:fPr>
                <m:ctrlPr>
                  <w:rPr>
                    <w:rFonts w:ascii="Cambria Math" w:hAnsiTheme="majorBidi" w:cstheme="majorBidi"/>
                    <w:i/>
                    <w:sz w:val="20"/>
                    <w:szCs w:val="20"/>
                  </w:rPr>
                </m:ctrlPr>
              </m:fPr>
              <m:num>
                <m:r>
                  <w:rPr>
                    <w:rFonts w:ascii="Cambria Math" w:hAnsiTheme="majorBidi" w:cstheme="majorBidi"/>
                    <w:sz w:val="20"/>
                    <w:szCs w:val="20"/>
                  </w:rPr>
                  <m:t>3.187</m:t>
                </m:r>
              </m:num>
              <m:den>
                <m:r>
                  <w:rPr>
                    <w:rFonts w:ascii="Cambria Math" w:hAnsi="Cambria Math" w:cstheme="majorBidi"/>
                    <w:sz w:val="20"/>
                    <w:szCs w:val="20"/>
                  </w:rPr>
                  <m:t>β</m:t>
                </m:r>
              </m:den>
            </m:f>
          </m:e>
        </m:d>
        <m:sSub>
          <m:sSubPr>
            <m:ctrlPr>
              <w:rPr>
                <w:rFonts w:ascii="Cambria Math" w:hAnsiTheme="majorBidi"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func>
          <m:funcPr>
            <m:ctrlPr>
              <w:rPr>
                <w:rFonts w:ascii="Cambria Math" w:hAnsiTheme="majorBidi" w:cstheme="majorBidi"/>
                <w:i/>
                <w:sz w:val="20"/>
                <w:szCs w:val="20"/>
              </w:rPr>
            </m:ctrlPr>
          </m:funcPr>
          <m:fName>
            <m:r>
              <m:rPr>
                <m:sty m:val="p"/>
              </m:rPr>
              <w:rPr>
                <w:rFonts w:ascii="Cambria Math" w:hAnsiTheme="majorBidi" w:cstheme="majorBidi"/>
                <w:sz w:val="20"/>
                <w:szCs w:val="20"/>
              </w:rPr>
              <m:t xml:space="preserve">tanh </m:t>
            </m:r>
          </m:fName>
          <m:e>
            <m:r>
              <w:rPr>
                <w:rFonts w:ascii="Cambria Math" w:hAnsiTheme="majorBidi" w:cstheme="majorBidi"/>
                <w:sz w:val="20"/>
                <w:szCs w:val="20"/>
              </w:rPr>
              <m:t>(</m:t>
            </m:r>
            <m:r>
              <w:rPr>
                <w:rFonts w:ascii="Cambria Math" w:hAnsi="Cambria Math" w:cstheme="majorBidi"/>
                <w:sz w:val="20"/>
                <w:szCs w:val="20"/>
              </w:rPr>
              <m:t>β</m:t>
            </m:r>
            <m:r>
              <w:rPr>
                <w:rFonts w:ascii="Cambria Math" w:hAnsiTheme="majorBidi" w:cstheme="majorBidi"/>
                <w:sz w:val="20"/>
                <w:szCs w:val="20"/>
              </w:rPr>
              <m:t>)</m:t>
            </m:r>
          </m:e>
        </m:func>
      </m:oMath>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41FDF" w:rsidRPr="0079741B">
        <w:rPr>
          <w:rFonts w:asciiTheme="majorBidi" w:eastAsiaTheme="minorEastAsia" w:hAnsiTheme="majorBidi" w:cstheme="majorBidi"/>
          <w:sz w:val="20"/>
          <w:szCs w:val="20"/>
        </w:rPr>
        <w:t>(</w:t>
      </w:r>
      <w:r w:rsidR="00613D7A" w:rsidRPr="0079741B">
        <w:rPr>
          <w:rFonts w:asciiTheme="majorBidi" w:eastAsiaTheme="minorEastAsia" w:hAnsiTheme="majorBidi" w:cstheme="majorBidi"/>
          <w:sz w:val="20"/>
          <w:szCs w:val="20"/>
        </w:rPr>
        <w:t>6</w:t>
      </w:r>
      <w:r w:rsidR="00641FDF" w:rsidRPr="0079741B">
        <w:rPr>
          <w:rFonts w:asciiTheme="majorBidi" w:eastAsiaTheme="minorEastAsia" w:hAnsiTheme="majorBidi" w:cstheme="majorBidi"/>
          <w:sz w:val="20"/>
          <w:szCs w:val="20"/>
        </w:rPr>
        <w:t>)</w:t>
      </w:r>
    </w:p>
    <w:p w:rsidR="003D4D5A" w:rsidRPr="0079741B" w:rsidRDefault="00B43BC5" w:rsidP="008A034F">
      <w:pPr>
        <w:spacing w:after="0" w:line="240" w:lineRule="auto"/>
        <w:jc w:val="center"/>
        <w:rPr>
          <w:rFonts w:asciiTheme="majorBidi" w:eastAsiaTheme="minorEastAsia" w:hAnsiTheme="majorBidi" w:cstheme="majorBidi"/>
          <w:sz w:val="20"/>
          <w:szCs w:val="20"/>
        </w:rPr>
      </w:pPr>
      <m:oMath>
        <m:sSub>
          <m:sSubPr>
            <m:ctrlPr>
              <w:rPr>
                <w:rFonts w:ascii="Cambria Math" w:eastAsiaTheme="minorEastAsia" w:hAnsiTheme="majorBidi" w:cstheme="majorBidi"/>
                <w:i/>
                <w:sz w:val="20"/>
                <w:szCs w:val="20"/>
              </w:rPr>
            </m:ctrlPr>
          </m:sSubPr>
          <m:e>
            <m:r>
              <w:rPr>
                <w:rFonts w:asciiTheme="majorBidi" w:eastAsiaTheme="minorEastAsia" w:hAnsi="Cambria Math" w:cstheme="majorBidi"/>
                <w:sz w:val="20"/>
                <w:szCs w:val="20"/>
              </w:rPr>
              <m:t>h</m:t>
            </m:r>
          </m:e>
          <m:sub>
            <m:r>
              <w:rPr>
                <w:rFonts w:ascii="Cambria Math" w:eastAsiaTheme="minorEastAsia" w:hAnsi="Cambria Math" w:cstheme="majorBidi"/>
                <w:sz w:val="20"/>
                <w:szCs w:val="20"/>
              </w:rPr>
              <m:t>I</m:t>
            </m:r>
          </m:sub>
        </m:sSub>
        <m:r>
          <w:rPr>
            <w:rFonts w:ascii="Cambria Math" w:eastAsiaTheme="minorEastAsia" w:hAnsiTheme="majorBidi" w:cstheme="majorBidi"/>
            <w:sz w:val="20"/>
            <w:szCs w:val="20"/>
          </w:rPr>
          <m:t xml:space="preserve">=0.375 </m:t>
        </m:r>
        <m:sSub>
          <m:sSubPr>
            <m:ctrlPr>
              <w:rPr>
                <w:rFonts w:ascii="Cambria Math" w:eastAsiaTheme="minorEastAsia" w:hAnsiTheme="majorBidi" w:cstheme="majorBidi"/>
                <w:i/>
                <w:sz w:val="20"/>
                <w:szCs w:val="20"/>
              </w:rPr>
            </m:ctrlPr>
          </m:sSubPr>
          <m:e>
            <m:r>
              <w:rPr>
                <w:rFonts w:ascii="Cambria Math" w:eastAsiaTheme="minorEastAsia" w:hAnsi="Cambria Math" w:cstheme="majorBidi"/>
                <w:sz w:val="20"/>
                <w:szCs w:val="20"/>
              </w:rPr>
              <m:t>H</m:t>
            </m:r>
          </m:e>
          <m:sub>
            <m:r>
              <w:rPr>
                <w:rFonts w:ascii="Cambria Math" w:eastAsiaTheme="minorEastAsia" w:hAnsi="Cambria Math" w:cstheme="majorBidi"/>
                <w:sz w:val="20"/>
                <w:szCs w:val="20"/>
              </w:rPr>
              <m:t>L</m:t>
            </m:r>
          </m:sub>
        </m:sSub>
      </m:oMath>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41FDF" w:rsidRPr="0079741B">
        <w:rPr>
          <w:rFonts w:asciiTheme="majorBidi" w:eastAsiaTheme="minorEastAsia" w:hAnsiTheme="majorBidi" w:cstheme="majorBidi"/>
          <w:sz w:val="20"/>
          <w:szCs w:val="20"/>
        </w:rPr>
        <w:t>(</w:t>
      </w:r>
      <w:r w:rsidR="00613D7A" w:rsidRPr="0079741B">
        <w:rPr>
          <w:rFonts w:asciiTheme="majorBidi" w:eastAsiaTheme="minorEastAsia" w:hAnsiTheme="majorBidi" w:cstheme="majorBidi"/>
          <w:sz w:val="20"/>
          <w:szCs w:val="20"/>
        </w:rPr>
        <w:t>7</w:t>
      </w:r>
      <w:r w:rsidR="00641FDF" w:rsidRPr="0079741B">
        <w:rPr>
          <w:rFonts w:asciiTheme="majorBidi" w:eastAsiaTheme="minorEastAsia" w:hAnsiTheme="majorBidi" w:cstheme="majorBidi"/>
          <w:sz w:val="20"/>
          <w:szCs w:val="20"/>
        </w:rPr>
        <w:t>)</w:t>
      </w:r>
    </w:p>
    <w:p w:rsidR="003D4D5A" w:rsidRPr="0079741B" w:rsidRDefault="00B43BC5" w:rsidP="008A034F">
      <w:pPr>
        <w:spacing w:after="0" w:line="240" w:lineRule="auto"/>
        <w:jc w:val="center"/>
        <w:rPr>
          <w:rFonts w:asciiTheme="majorBidi" w:eastAsiaTheme="minorEastAsia" w:hAnsiTheme="majorBidi" w:cstheme="majorBidi"/>
          <w:sz w:val="20"/>
          <w:szCs w:val="20"/>
        </w:rPr>
      </w:pPr>
      <m:oMath>
        <m:sSub>
          <m:sSubPr>
            <m:ctrlPr>
              <w:rPr>
                <w:rFonts w:ascii="Cambria Math" w:eastAsiaTheme="minorEastAsia" w:hAnsiTheme="majorBidi" w:cstheme="majorBidi"/>
                <w:i/>
                <w:sz w:val="20"/>
                <w:szCs w:val="20"/>
              </w:rPr>
            </m:ctrlPr>
          </m:sSubPr>
          <m:e>
            <m:r>
              <w:rPr>
                <w:rFonts w:asciiTheme="majorBidi" w:eastAsiaTheme="minorEastAsia" w:hAnsi="Cambria Math" w:cstheme="majorBidi"/>
                <w:sz w:val="20"/>
                <w:szCs w:val="20"/>
              </w:rPr>
              <m:t>h</m:t>
            </m:r>
          </m:e>
          <m:sub>
            <m:r>
              <w:rPr>
                <w:rFonts w:ascii="Cambria Math" w:eastAsiaTheme="minorEastAsia" w:hAnsi="Cambria Math" w:cstheme="majorBidi"/>
                <w:sz w:val="20"/>
                <w:szCs w:val="20"/>
              </w:rPr>
              <m:t>c</m:t>
            </m:r>
          </m:sub>
        </m:sSub>
        <m:r>
          <w:rPr>
            <w:rFonts w:ascii="Cambria Math" w:eastAsiaTheme="minorEastAsia" w:hAnsiTheme="majorBidi" w:cstheme="majorBidi"/>
            <w:sz w:val="20"/>
            <w:szCs w:val="20"/>
          </w:rPr>
          <m:t>=</m:t>
        </m:r>
        <m:d>
          <m:dPr>
            <m:ctrlPr>
              <w:rPr>
                <w:rFonts w:ascii="Cambria Math" w:eastAsiaTheme="minorEastAsia" w:hAnsiTheme="majorBidi" w:cstheme="majorBidi"/>
                <w:i/>
                <w:sz w:val="20"/>
                <w:szCs w:val="20"/>
              </w:rPr>
            </m:ctrlPr>
          </m:dPr>
          <m:e>
            <m:r>
              <w:rPr>
                <w:rFonts w:ascii="Cambria Math" w:eastAsiaTheme="minorEastAsia" w:hAnsiTheme="majorBidi" w:cstheme="majorBidi"/>
                <w:sz w:val="20"/>
                <w:szCs w:val="20"/>
              </w:rPr>
              <m:t>1</m:t>
            </m:r>
            <m:r>
              <w:rPr>
                <w:rFonts w:ascii="Cambria Math" w:eastAsiaTheme="minorEastAsia" w:hAnsiTheme="majorBidi" w:cstheme="majorBidi"/>
                <w:sz w:val="20"/>
                <w:szCs w:val="20"/>
              </w:rPr>
              <m:t>-</m:t>
            </m:r>
            <m:f>
              <m:fPr>
                <m:ctrlPr>
                  <w:rPr>
                    <w:rFonts w:ascii="Cambria Math" w:eastAsiaTheme="minorEastAsia" w:hAnsiTheme="majorBidi" w:cstheme="majorBidi"/>
                    <w:i/>
                    <w:sz w:val="20"/>
                    <w:szCs w:val="20"/>
                  </w:rPr>
                </m:ctrlPr>
              </m:fPr>
              <m:num>
                <m:r>
                  <w:rPr>
                    <w:rFonts w:ascii="Cambria Math" w:eastAsiaTheme="minorEastAsia" w:hAnsi="Cambria Math" w:cstheme="majorBidi"/>
                    <w:sz w:val="20"/>
                    <w:szCs w:val="20"/>
                  </w:rPr>
                  <m:t>cos</m:t>
                </m:r>
                <m:r>
                  <w:rPr>
                    <w:rFonts w:asciiTheme="majorBidi" w:eastAsiaTheme="minorEastAsia" w:hAnsi="Cambria Math" w:cstheme="majorBidi"/>
                    <w:sz w:val="20"/>
                    <w:szCs w:val="20"/>
                  </w:rPr>
                  <m:t>h</m:t>
                </m:r>
                <m:r>
                  <w:rPr>
                    <w:rFonts w:ascii="Cambria Math" w:eastAsiaTheme="minorEastAsia" w:hAnsiTheme="majorBidi" w:cstheme="majorBidi"/>
                    <w:sz w:val="20"/>
                    <w:szCs w:val="20"/>
                  </w:rPr>
                  <m:t xml:space="preserve"> </m:t>
                </m:r>
                <m:r>
                  <w:rPr>
                    <w:rFonts w:ascii="Cambria Math" w:hAnsi="Cambria Math" w:cstheme="majorBidi"/>
                    <w:sz w:val="20"/>
                    <w:szCs w:val="20"/>
                  </w:rPr>
                  <m:t>β</m:t>
                </m:r>
                <m:r>
                  <w:rPr>
                    <w:rFonts w:asciiTheme="majorBidi" w:hAnsiTheme="majorBidi" w:cstheme="majorBidi"/>
                    <w:sz w:val="20"/>
                    <w:szCs w:val="20"/>
                  </w:rPr>
                  <m:t>-</m:t>
                </m:r>
                <m:r>
                  <w:rPr>
                    <w:rFonts w:ascii="Cambria Math" w:hAnsiTheme="majorBidi" w:cstheme="majorBidi"/>
                    <w:sz w:val="20"/>
                    <w:szCs w:val="20"/>
                  </w:rPr>
                  <m:t>1</m:t>
                </m:r>
              </m:num>
              <m:den>
                <m:r>
                  <w:rPr>
                    <w:rFonts w:ascii="Cambria Math" w:hAnsi="Cambria Math" w:cstheme="majorBidi"/>
                    <w:sz w:val="20"/>
                    <w:szCs w:val="20"/>
                  </w:rPr>
                  <m:t>βsin</m:t>
                </m:r>
                <m:r>
                  <w:rPr>
                    <w:rFonts w:asciiTheme="majorBidi" w:hAnsi="Cambria Math" w:cstheme="majorBidi"/>
                    <w:sz w:val="20"/>
                    <w:szCs w:val="20"/>
                  </w:rPr>
                  <m:t>h</m:t>
                </m:r>
                <m:r>
                  <w:rPr>
                    <w:rFonts w:ascii="Cambria Math" w:hAnsi="Cambria Math" w:cstheme="majorBidi"/>
                    <w:sz w:val="20"/>
                    <w:szCs w:val="20"/>
                  </w:rPr>
                  <m:t>β</m:t>
                </m:r>
              </m:den>
            </m:f>
            <m:sSub>
              <m:sSubPr>
                <m:ctrlPr>
                  <w:rPr>
                    <w:rFonts w:ascii="Cambria Math" w:eastAsiaTheme="minorEastAsia" w:hAnsiTheme="majorBidi" w:cstheme="majorBidi"/>
                    <w:i/>
                    <w:sz w:val="20"/>
                    <w:szCs w:val="20"/>
                  </w:rPr>
                </m:ctrlPr>
              </m:sSubPr>
              <m:e>
                <m:r>
                  <w:rPr>
                    <w:rFonts w:ascii="Cambria Math" w:eastAsiaTheme="minorEastAsia" w:hAnsi="Cambria Math" w:cstheme="majorBidi"/>
                    <w:sz w:val="20"/>
                    <w:szCs w:val="20"/>
                  </w:rPr>
                  <m:t>H</m:t>
                </m:r>
              </m:e>
              <m:sub>
                <m:r>
                  <w:rPr>
                    <w:rFonts w:ascii="Cambria Math" w:eastAsiaTheme="minorEastAsia" w:hAnsi="Cambria Math" w:cstheme="majorBidi"/>
                    <w:sz w:val="20"/>
                    <w:szCs w:val="20"/>
                  </w:rPr>
                  <m:t>L</m:t>
                </m:r>
              </m:sub>
            </m:sSub>
          </m:e>
        </m:d>
      </m:oMath>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41FDF" w:rsidRPr="0079741B">
        <w:rPr>
          <w:rFonts w:asciiTheme="majorBidi" w:eastAsiaTheme="minorEastAsia" w:hAnsiTheme="majorBidi" w:cstheme="majorBidi"/>
          <w:sz w:val="20"/>
          <w:szCs w:val="20"/>
        </w:rPr>
        <w:t>(</w:t>
      </w:r>
      <w:r w:rsidR="00613D7A" w:rsidRPr="0079741B">
        <w:rPr>
          <w:rFonts w:asciiTheme="majorBidi" w:eastAsiaTheme="minorEastAsia" w:hAnsiTheme="majorBidi" w:cstheme="majorBidi"/>
          <w:sz w:val="20"/>
          <w:szCs w:val="20"/>
        </w:rPr>
        <w:t>8</w:t>
      </w:r>
      <w:r w:rsidR="00641FDF" w:rsidRPr="0079741B">
        <w:rPr>
          <w:rFonts w:asciiTheme="majorBidi" w:eastAsiaTheme="minorEastAsia" w:hAnsiTheme="majorBidi" w:cstheme="majorBidi"/>
          <w:sz w:val="20"/>
          <w:szCs w:val="20"/>
        </w:rPr>
        <w:t>)</w:t>
      </w:r>
    </w:p>
    <w:p w:rsidR="003D4D5A" w:rsidRPr="0079741B" w:rsidRDefault="00D3141F" w:rsidP="008A034F">
      <w:pPr>
        <w:spacing w:after="0" w:line="240" w:lineRule="auto"/>
        <w:jc w:val="center"/>
        <w:rPr>
          <w:rFonts w:asciiTheme="majorBidi" w:eastAsiaTheme="minorEastAsia" w:hAnsiTheme="majorBidi" w:cstheme="majorBidi"/>
          <w:sz w:val="20"/>
          <w:szCs w:val="20"/>
        </w:rPr>
      </w:pPr>
      <m:oMath>
        <m:r>
          <w:rPr>
            <w:rFonts w:ascii="Cambria Math" w:hAnsi="Cambria Math" w:cstheme="majorBidi"/>
            <w:sz w:val="20"/>
            <w:szCs w:val="20"/>
          </w:rPr>
          <m:t>β</m:t>
        </m:r>
      </m:oMath>
      <w:r w:rsidR="00351140" w:rsidRPr="0079741B">
        <w:rPr>
          <w:rFonts w:asciiTheme="majorBidi" w:eastAsiaTheme="minorEastAsia" w:hAnsiTheme="majorBidi" w:cstheme="majorBidi"/>
          <w:sz w:val="20"/>
          <w:szCs w:val="20"/>
        </w:rPr>
        <w:t xml:space="preserve"> </w:t>
      </w:r>
      <w:r w:rsidRPr="0079741B">
        <w:rPr>
          <w:rFonts w:asciiTheme="majorBidi" w:eastAsiaTheme="minorEastAsia" w:hAnsiTheme="majorBidi" w:cstheme="majorBidi"/>
          <w:sz w:val="20"/>
          <w:szCs w:val="20"/>
        </w:rPr>
        <w:t>=</w:t>
      </w:r>
      <w:r w:rsidR="00351140" w:rsidRPr="0079741B">
        <w:rPr>
          <w:rFonts w:asciiTheme="majorBidi" w:eastAsiaTheme="minorEastAsia" w:hAnsiTheme="majorBidi" w:cstheme="majorBidi"/>
          <w:sz w:val="20"/>
          <w:szCs w:val="20"/>
        </w:rPr>
        <w:t xml:space="preserve"> </w:t>
      </w:r>
      <w:r w:rsidRPr="0079741B">
        <w:rPr>
          <w:rFonts w:asciiTheme="majorBidi" w:eastAsiaTheme="minorEastAsia" w:hAnsiTheme="majorBidi" w:cstheme="majorBidi"/>
          <w:sz w:val="20"/>
          <w:szCs w:val="20"/>
        </w:rPr>
        <w:t>1.84 H</w:t>
      </w:r>
      <w:r w:rsidRPr="0079741B">
        <w:rPr>
          <w:rFonts w:asciiTheme="majorBidi" w:eastAsiaTheme="minorEastAsia" w:hAnsiTheme="majorBidi" w:cstheme="majorBidi"/>
          <w:sz w:val="20"/>
          <w:szCs w:val="20"/>
          <w:vertAlign w:val="subscript"/>
        </w:rPr>
        <w:t>L</w:t>
      </w:r>
      <w:r w:rsidRPr="0079741B">
        <w:rPr>
          <w:rFonts w:asciiTheme="majorBidi" w:eastAsiaTheme="minorEastAsia" w:hAnsiTheme="majorBidi" w:cstheme="majorBidi"/>
          <w:sz w:val="20"/>
          <w:szCs w:val="20"/>
        </w:rPr>
        <w:t xml:space="preserve">/R </w:t>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351140" w:rsidRPr="0079741B">
        <w:rPr>
          <w:rFonts w:asciiTheme="majorBidi" w:eastAsiaTheme="minorEastAsia" w:hAnsiTheme="majorBidi" w:cstheme="majorBidi"/>
          <w:sz w:val="20"/>
          <w:szCs w:val="20"/>
        </w:rPr>
        <w:t xml:space="preserve">   </w:t>
      </w:r>
      <w:r w:rsidR="00351140"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13D7A" w:rsidRPr="0079741B">
        <w:rPr>
          <w:rFonts w:asciiTheme="majorBidi" w:eastAsiaTheme="minorEastAsia" w:hAnsiTheme="majorBidi" w:cstheme="majorBidi"/>
          <w:sz w:val="20"/>
          <w:szCs w:val="20"/>
        </w:rPr>
        <w:tab/>
      </w:r>
      <w:r w:rsidR="00641FDF" w:rsidRPr="0079741B">
        <w:rPr>
          <w:rFonts w:asciiTheme="majorBidi" w:eastAsiaTheme="minorEastAsia" w:hAnsiTheme="majorBidi" w:cstheme="majorBidi"/>
          <w:sz w:val="20"/>
          <w:szCs w:val="20"/>
        </w:rPr>
        <w:t>(</w:t>
      </w:r>
      <w:r w:rsidR="00613D7A" w:rsidRPr="0079741B">
        <w:rPr>
          <w:rFonts w:asciiTheme="majorBidi" w:eastAsiaTheme="minorEastAsia" w:hAnsiTheme="majorBidi" w:cstheme="majorBidi"/>
          <w:sz w:val="20"/>
          <w:szCs w:val="20"/>
        </w:rPr>
        <w:t>9</w:t>
      </w:r>
      <w:r w:rsidR="00641FDF" w:rsidRPr="0079741B">
        <w:rPr>
          <w:rFonts w:asciiTheme="majorBidi" w:eastAsiaTheme="minorEastAsia" w:hAnsiTheme="majorBidi" w:cstheme="majorBidi"/>
          <w:sz w:val="20"/>
          <w:szCs w:val="20"/>
        </w:rPr>
        <w:t>)</w:t>
      </w:r>
    </w:p>
    <w:p w:rsidR="006C4FD9" w:rsidRDefault="006C4FD9" w:rsidP="008A034F">
      <w:pPr>
        <w:spacing w:after="0" w:line="240" w:lineRule="auto"/>
        <w:jc w:val="both"/>
        <w:rPr>
          <w:rFonts w:asciiTheme="majorBidi" w:hAnsiTheme="majorBidi" w:cstheme="majorBidi"/>
          <w:sz w:val="20"/>
          <w:szCs w:val="20"/>
        </w:rPr>
      </w:pPr>
    </w:p>
    <w:p w:rsidR="006C4FD9" w:rsidRDefault="006C4FD9" w:rsidP="008A034F">
      <w:pPr>
        <w:spacing w:after="0" w:line="240" w:lineRule="auto"/>
        <w:jc w:val="both"/>
        <w:rPr>
          <w:rFonts w:asciiTheme="majorBidi" w:hAnsiTheme="majorBidi" w:cstheme="majorBidi"/>
          <w:sz w:val="20"/>
          <w:szCs w:val="20"/>
        </w:rPr>
      </w:pPr>
    </w:p>
    <w:p w:rsidR="00FE660B" w:rsidRDefault="004947AA" w:rsidP="008A034F">
      <w:pPr>
        <w:spacing w:after="0" w:line="240" w:lineRule="auto"/>
        <w:jc w:val="both"/>
        <w:rPr>
          <w:rFonts w:asciiTheme="majorBidi" w:hAnsiTheme="majorBidi" w:cstheme="majorBidi"/>
          <w:sz w:val="20"/>
          <w:szCs w:val="20"/>
        </w:rPr>
      </w:pPr>
      <w:proofErr w:type="gramStart"/>
      <w:r w:rsidRPr="0079741B">
        <w:rPr>
          <w:rFonts w:asciiTheme="majorBidi" w:hAnsiTheme="majorBidi" w:cstheme="majorBidi"/>
          <w:sz w:val="20"/>
          <w:szCs w:val="20"/>
        </w:rPr>
        <w:t>in</w:t>
      </w:r>
      <w:proofErr w:type="gramEnd"/>
      <w:r w:rsidRPr="0079741B">
        <w:rPr>
          <w:rFonts w:asciiTheme="majorBidi" w:hAnsiTheme="majorBidi" w:cstheme="majorBidi"/>
          <w:sz w:val="20"/>
          <w:szCs w:val="20"/>
        </w:rPr>
        <w:t xml:space="preserve"> which </w:t>
      </w:r>
    </w:p>
    <w:p w:rsidR="006C4FD9" w:rsidRPr="0079741B" w:rsidRDefault="006C4FD9" w:rsidP="008A034F">
      <w:pPr>
        <w:spacing w:after="0" w:line="240" w:lineRule="auto"/>
        <w:jc w:val="both"/>
        <w:rPr>
          <w:rFonts w:asciiTheme="majorBidi" w:hAnsiTheme="majorBidi" w:cstheme="majorBidi"/>
          <w:sz w:val="20"/>
          <w:szCs w:val="20"/>
        </w:rPr>
      </w:pPr>
    </w:p>
    <w:p w:rsidR="00FE660B" w:rsidRPr="0079741B" w:rsidRDefault="00FE660B" w:rsidP="00063030">
      <w:pPr>
        <w:spacing w:after="0" w:line="240" w:lineRule="auto"/>
        <w:ind w:firstLine="720"/>
        <w:jc w:val="both"/>
        <w:rPr>
          <w:rFonts w:asciiTheme="majorBidi" w:hAnsiTheme="majorBidi" w:cstheme="majorBidi"/>
          <w:sz w:val="20"/>
          <w:szCs w:val="20"/>
        </w:rPr>
      </w:pPr>
      <w:r w:rsidRPr="0079741B">
        <w:rPr>
          <w:rFonts w:asciiTheme="majorBidi" w:hAnsiTheme="majorBidi" w:cstheme="majorBidi"/>
          <w:sz w:val="20"/>
          <w:szCs w:val="20"/>
        </w:rPr>
        <w:t>W</w:t>
      </w:r>
      <w:r w:rsidR="003F6673" w:rsidRPr="0079741B">
        <w:rPr>
          <w:rFonts w:asciiTheme="majorBidi" w:hAnsiTheme="majorBidi" w:cstheme="majorBidi"/>
          <w:sz w:val="20"/>
          <w:szCs w:val="20"/>
          <w:vertAlign w:val="subscript"/>
        </w:rPr>
        <w:t>L</w:t>
      </w:r>
      <w:r w:rsidRPr="0079741B">
        <w:rPr>
          <w:rFonts w:asciiTheme="majorBidi" w:hAnsiTheme="majorBidi" w:cstheme="majorBidi"/>
          <w:sz w:val="20"/>
          <w:szCs w:val="20"/>
        </w:rPr>
        <w:t xml:space="preserve"> </w:t>
      </w:r>
      <w:r w:rsidR="00063030">
        <w:rPr>
          <w:rFonts w:asciiTheme="majorBidi" w:hAnsiTheme="majorBidi" w:cstheme="majorBidi"/>
          <w:sz w:val="20"/>
          <w:szCs w:val="20"/>
        </w:rPr>
        <w:t>=</w:t>
      </w:r>
      <w:r w:rsidRPr="0079741B">
        <w:rPr>
          <w:rFonts w:asciiTheme="majorBidi" w:hAnsiTheme="majorBidi" w:cstheme="majorBidi"/>
          <w:sz w:val="20"/>
          <w:szCs w:val="20"/>
        </w:rPr>
        <w:t xml:space="preserve"> weight of the water inside the tank assumed full</w:t>
      </w:r>
      <w:r w:rsidR="009A333B" w:rsidRPr="0079741B">
        <w:rPr>
          <w:rFonts w:asciiTheme="majorBidi" w:hAnsiTheme="majorBidi" w:cstheme="majorBidi"/>
          <w:sz w:val="20"/>
          <w:szCs w:val="20"/>
        </w:rPr>
        <w:t>,</w:t>
      </w:r>
    </w:p>
    <w:p w:rsidR="004947AA" w:rsidRPr="0079741B" w:rsidRDefault="004947AA" w:rsidP="00063030">
      <w:pPr>
        <w:spacing w:after="0" w:line="240" w:lineRule="auto"/>
        <w:ind w:firstLine="720"/>
        <w:jc w:val="both"/>
        <w:rPr>
          <w:rFonts w:asciiTheme="majorBidi" w:hAnsiTheme="majorBidi" w:cstheme="majorBidi"/>
          <w:sz w:val="20"/>
          <w:szCs w:val="20"/>
        </w:rPr>
      </w:pPr>
      <w:r w:rsidRPr="0079741B">
        <w:rPr>
          <w:rFonts w:asciiTheme="majorBidi" w:hAnsiTheme="majorBidi" w:cstheme="majorBidi"/>
          <w:sz w:val="20"/>
          <w:szCs w:val="20"/>
        </w:rPr>
        <w:t>W</w:t>
      </w:r>
      <w:r w:rsidRPr="0079741B">
        <w:rPr>
          <w:rFonts w:asciiTheme="majorBidi" w:hAnsiTheme="majorBidi" w:cstheme="majorBidi"/>
          <w:sz w:val="20"/>
          <w:szCs w:val="20"/>
          <w:vertAlign w:val="subscript"/>
        </w:rPr>
        <w:t>I</w:t>
      </w:r>
      <w:r w:rsidR="00A94299" w:rsidRPr="0079741B">
        <w:rPr>
          <w:rFonts w:asciiTheme="majorBidi" w:hAnsiTheme="majorBidi" w:cstheme="majorBidi"/>
          <w:sz w:val="20"/>
          <w:szCs w:val="20"/>
          <w:vertAlign w:val="subscript"/>
        </w:rPr>
        <w:t xml:space="preserve"> </w:t>
      </w:r>
      <w:r w:rsidRPr="0079741B">
        <w:rPr>
          <w:rFonts w:asciiTheme="majorBidi" w:hAnsiTheme="majorBidi" w:cstheme="majorBidi"/>
          <w:sz w:val="20"/>
          <w:szCs w:val="20"/>
          <w:vertAlign w:val="subscript"/>
        </w:rPr>
        <w:t xml:space="preserve"> </w:t>
      </w:r>
      <w:r w:rsidR="00F23D38" w:rsidRPr="0079741B">
        <w:rPr>
          <w:rFonts w:asciiTheme="majorBidi" w:hAnsiTheme="majorBidi" w:cstheme="majorBidi"/>
          <w:sz w:val="20"/>
          <w:szCs w:val="20"/>
          <w:vertAlign w:val="subscript"/>
        </w:rPr>
        <w:t xml:space="preserve"> </w:t>
      </w:r>
      <w:r w:rsidR="00063030">
        <w:rPr>
          <w:rFonts w:asciiTheme="majorBidi" w:hAnsiTheme="majorBidi" w:cstheme="majorBidi"/>
          <w:sz w:val="20"/>
          <w:szCs w:val="20"/>
        </w:rPr>
        <w:t>=</w:t>
      </w:r>
      <w:r w:rsidRPr="0079741B">
        <w:rPr>
          <w:rFonts w:asciiTheme="majorBidi" w:hAnsiTheme="majorBidi" w:cstheme="majorBidi"/>
          <w:sz w:val="20"/>
          <w:szCs w:val="20"/>
        </w:rPr>
        <w:t xml:space="preserve"> impulsive </w:t>
      </w:r>
      <w:r w:rsidR="00FF21CE" w:rsidRPr="0079741B">
        <w:rPr>
          <w:rFonts w:asciiTheme="majorBidi" w:hAnsiTheme="majorBidi" w:cstheme="majorBidi"/>
          <w:sz w:val="20"/>
          <w:szCs w:val="20"/>
        </w:rPr>
        <w:t xml:space="preserve">component </w:t>
      </w:r>
      <w:r w:rsidRPr="0079741B">
        <w:rPr>
          <w:rFonts w:asciiTheme="majorBidi" w:hAnsiTheme="majorBidi" w:cstheme="majorBidi"/>
          <w:sz w:val="20"/>
          <w:szCs w:val="20"/>
        </w:rPr>
        <w:t>weight</w:t>
      </w:r>
      <w:r w:rsidR="00FF21CE" w:rsidRPr="0079741B">
        <w:rPr>
          <w:rFonts w:asciiTheme="majorBidi" w:hAnsiTheme="majorBidi" w:cstheme="majorBidi"/>
          <w:sz w:val="20"/>
          <w:szCs w:val="20"/>
        </w:rPr>
        <w:t xml:space="preserve"> of water</w:t>
      </w:r>
      <w:r w:rsidR="009A333B" w:rsidRPr="0079741B">
        <w:rPr>
          <w:rFonts w:asciiTheme="majorBidi" w:hAnsiTheme="majorBidi" w:cstheme="majorBidi"/>
          <w:sz w:val="20"/>
          <w:szCs w:val="20"/>
        </w:rPr>
        <w:t>,</w:t>
      </w:r>
    </w:p>
    <w:p w:rsidR="004947AA" w:rsidRPr="0079741B" w:rsidRDefault="004947AA" w:rsidP="00063030">
      <w:pPr>
        <w:spacing w:after="0" w:line="240" w:lineRule="auto"/>
        <w:ind w:firstLine="720"/>
        <w:jc w:val="both"/>
        <w:rPr>
          <w:rFonts w:asciiTheme="majorBidi" w:hAnsiTheme="majorBidi" w:cstheme="majorBidi"/>
          <w:sz w:val="20"/>
          <w:szCs w:val="20"/>
        </w:rPr>
      </w:pPr>
      <w:r w:rsidRPr="0079741B">
        <w:rPr>
          <w:rFonts w:asciiTheme="majorBidi" w:hAnsiTheme="majorBidi" w:cstheme="majorBidi"/>
          <w:sz w:val="20"/>
          <w:szCs w:val="20"/>
        </w:rPr>
        <w:t>W</w:t>
      </w:r>
      <w:r w:rsidRPr="0079741B">
        <w:rPr>
          <w:rFonts w:asciiTheme="majorBidi" w:hAnsiTheme="majorBidi" w:cstheme="majorBidi"/>
          <w:sz w:val="20"/>
          <w:szCs w:val="20"/>
          <w:vertAlign w:val="subscript"/>
        </w:rPr>
        <w:t>C</w:t>
      </w:r>
      <w:r w:rsidRPr="0079741B">
        <w:rPr>
          <w:rFonts w:asciiTheme="majorBidi" w:hAnsiTheme="majorBidi" w:cstheme="majorBidi"/>
          <w:sz w:val="20"/>
          <w:szCs w:val="20"/>
        </w:rPr>
        <w:t xml:space="preserve"> </w:t>
      </w:r>
      <w:r w:rsidR="00063030">
        <w:rPr>
          <w:rFonts w:asciiTheme="majorBidi" w:hAnsiTheme="majorBidi" w:cstheme="majorBidi"/>
          <w:sz w:val="20"/>
          <w:szCs w:val="20"/>
        </w:rPr>
        <w:t>=</w:t>
      </w:r>
      <w:r w:rsidRPr="0079741B">
        <w:rPr>
          <w:rFonts w:asciiTheme="majorBidi" w:hAnsiTheme="majorBidi" w:cstheme="majorBidi"/>
          <w:sz w:val="20"/>
          <w:szCs w:val="20"/>
        </w:rPr>
        <w:t xml:space="preserve"> </w:t>
      </w:r>
      <w:r w:rsidR="009A333B" w:rsidRPr="0079741B">
        <w:rPr>
          <w:rFonts w:asciiTheme="majorBidi" w:hAnsiTheme="majorBidi" w:cstheme="majorBidi"/>
          <w:sz w:val="20"/>
          <w:szCs w:val="20"/>
        </w:rPr>
        <w:t xml:space="preserve">convective component </w:t>
      </w:r>
      <w:r w:rsidRPr="0079741B">
        <w:rPr>
          <w:rFonts w:asciiTheme="majorBidi" w:hAnsiTheme="majorBidi" w:cstheme="majorBidi"/>
          <w:sz w:val="20"/>
          <w:szCs w:val="20"/>
        </w:rPr>
        <w:t xml:space="preserve">weight of </w:t>
      </w:r>
      <w:r w:rsidR="00A94299" w:rsidRPr="0079741B">
        <w:rPr>
          <w:rFonts w:asciiTheme="majorBidi" w:hAnsiTheme="majorBidi" w:cstheme="majorBidi"/>
          <w:sz w:val="20"/>
          <w:szCs w:val="20"/>
        </w:rPr>
        <w:t>water</w:t>
      </w:r>
      <w:r w:rsidR="009A333B" w:rsidRPr="0079741B">
        <w:rPr>
          <w:rFonts w:asciiTheme="majorBidi" w:hAnsiTheme="majorBidi" w:cstheme="majorBidi"/>
          <w:sz w:val="20"/>
          <w:szCs w:val="20"/>
        </w:rPr>
        <w:t>,</w:t>
      </w:r>
      <w:r w:rsidR="00A94299" w:rsidRPr="0079741B">
        <w:rPr>
          <w:rFonts w:asciiTheme="majorBidi" w:hAnsiTheme="majorBidi" w:cstheme="majorBidi"/>
          <w:sz w:val="20"/>
          <w:szCs w:val="20"/>
        </w:rPr>
        <w:t xml:space="preserve"> </w:t>
      </w:r>
    </w:p>
    <w:p w:rsidR="00E250A3" w:rsidRPr="0079741B" w:rsidRDefault="00063030" w:rsidP="00063030">
      <w:pPr>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 </w:t>
      </w:r>
      <w:proofErr w:type="spellStart"/>
      <w:proofErr w:type="gramStart"/>
      <w:r w:rsidR="00E250A3" w:rsidRPr="0079741B">
        <w:rPr>
          <w:rFonts w:asciiTheme="majorBidi" w:hAnsiTheme="majorBidi" w:cstheme="majorBidi"/>
          <w:sz w:val="20"/>
          <w:szCs w:val="20"/>
        </w:rPr>
        <w:t>h</w:t>
      </w:r>
      <w:r w:rsidR="00E250A3" w:rsidRPr="0079741B">
        <w:rPr>
          <w:rFonts w:asciiTheme="majorBidi" w:hAnsiTheme="majorBidi" w:cstheme="majorBidi"/>
          <w:sz w:val="20"/>
          <w:szCs w:val="20"/>
          <w:vertAlign w:val="subscript"/>
        </w:rPr>
        <w:t>I</w:t>
      </w:r>
      <w:proofErr w:type="spellEnd"/>
      <w:r>
        <w:rPr>
          <w:rFonts w:asciiTheme="majorBidi" w:hAnsiTheme="majorBidi" w:cstheme="majorBidi"/>
          <w:sz w:val="20"/>
          <w:szCs w:val="20"/>
          <w:vertAlign w:val="subscript"/>
        </w:rPr>
        <w:t xml:space="preserve"> </w:t>
      </w:r>
      <w:r w:rsidR="00E250A3" w:rsidRPr="0079741B">
        <w:rPr>
          <w:rFonts w:asciiTheme="majorBidi" w:hAnsiTheme="majorBidi" w:cstheme="majorBidi"/>
          <w:sz w:val="20"/>
          <w:szCs w:val="20"/>
        </w:rPr>
        <w:t xml:space="preserve"> </w:t>
      </w:r>
      <w:r>
        <w:rPr>
          <w:rFonts w:asciiTheme="majorBidi" w:hAnsiTheme="majorBidi" w:cstheme="majorBidi"/>
          <w:sz w:val="20"/>
          <w:szCs w:val="20"/>
        </w:rPr>
        <w:t>=</w:t>
      </w:r>
      <w:proofErr w:type="gramEnd"/>
      <w:r w:rsidR="00E250A3" w:rsidRPr="0079741B">
        <w:rPr>
          <w:rFonts w:asciiTheme="majorBidi" w:hAnsiTheme="majorBidi" w:cstheme="majorBidi"/>
          <w:sz w:val="20"/>
          <w:szCs w:val="20"/>
        </w:rPr>
        <w:t xml:space="preserve"> height of the impulsive </w:t>
      </w:r>
      <w:r w:rsidR="00FF21CE" w:rsidRPr="0079741B">
        <w:rPr>
          <w:rFonts w:asciiTheme="majorBidi" w:hAnsiTheme="majorBidi" w:cstheme="majorBidi"/>
          <w:sz w:val="20"/>
          <w:szCs w:val="20"/>
        </w:rPr>
        <w:t>component</w:t>
      </w:r>
      <w:r w:rsidR="009A333B" w:rsidRPr="0079741B">
        <w:rPr>
          <w:rFonts w:asciiTheme="majorBidi" w:hAnsiTheme="majorBidi" w:cstheme="majorBidi"/>
          <w:sz w:val="20"/>
          <w:szCs w:val="20"/>
        </w:rPr>
        <w:t>,</w:t>
      </w:r>
      <w:r w:rsidR="00FF21CE" w:rsidRPr="0079741B">
        <w:rPr>
          <w:rFonts w:asciiTheme="majorBidi" w:hAnsiTheme="majorBidi" w:cstheme="majorBidi"/>
          <w:sz w:val="20"/>
          <w:szCs w:val="20"/>
        </w:rPr>
        <w:t xml:space="preserve"> </w:t>
      </w:r>
    </w:p>
    <w:p w:rsidR="00E250A3" w:rsidRPr="0079741B" w:rsidRDefault="00063030" w:rsidP="00063030">
      <w:pPr>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 </w:t>
      </w:r>
      <w:proofErr w:type="spellStart"/>
      <w:proofErr w:type="gramStart"/>
      <w:r w:rsidR="00E250A3" w:rsidRPr="0079741B">
        <w:rPr>
          <w:rFonts w:asciiTheme="majorBidi" w:hAnsiTheme="majorBidi" w:cstheme="majorBidi"/>
          <w:sz w:val="20"/>
          <w:szCs w:val="20"/>
        </w:rPr>
        <w:t>h</w:t>
      </w:r>
      <w:r w:rsidR="00E250A3" w:rsidRPr="0079741B">
        <w:rPr>
          <w:rFonts w:asciiTheme="majorBidi" w:hAnsiTheme="majorBidi" w:cstheme="majorBidi"/>
          <w:sz w:val="20"/>
          <w:szCs w:val="20"/>
          <w:vertAlign w:val="subscript"/>
        </w:rPr>
        <w:t>c</w:t>
      </w:r>
      <w:proofErr w:type="spellEnd"/>
      <w:proofErr w:type="gramEnd"/>
      <w:r w:rsidR="00E250A3" w:rsidRPr="0079741B">
        <w:rPr>
          <w:rFonts w:asciiTheme="majorBidi" w:hAnsiTheme="majorBidi" w:cstheme="majorBidi"/>
          <w:sz w:val="20"/>
          <w:szCs w:val="20"/>
        </w:rPr>
        <w:t xml:space="preserve"> </w:t>
      </w:r>
      <w:r>
        <w:rPr>
          <w:rFonts w:asciiTheme="majorBidi" w:hAnsiTheme="majorBidi" w:cstheme="majorBidi"/>
          <w:sz w:val="20"/>
          <w:szCs w:val="20"/>
        </w:rPr>
        <w:t>=</w:t>
      </w:r>
      <w:r w:rsidR="00E250A3" w:rsidRPr="0079741B">
        <w:rPr>
          <w:rFonts w:asciiTheme="majorBidi" w:hAnsiTheme="majorBidi" w:cstheme="majorBidi"/>
          <w:sz w:val="20"/>
          <w:szCs w:val="20"/>
        </w:rPr>
        <w:t xml:space="preserve"> height of the convective </w:t>
      </w:r>
      <w:r w:rsidR="00FF21CE" w:rsidRPr="0079741B">
        <w:rPr>
          <w:rFonts w:asciiTheme="majorBidi" w:hAnsiTheme="majorBidi" w:cstheme="majorBidi"/>
          <w:sz w:val="20"/>
          <w:szCs w:val="20"/>
        </w:rPr>
        <w:t>component</w:t>
      </w:r>
      <w:r w:rsidR="009A333B" w:rsidRPr="0079741B">
        <w:rPr>
          <w:rFonts w:asciiTheme="majorBidi" w:hAnsiTheme="majorBidi" w:cstheme="majorBidi"/>
          <w:sz w:val="20"/>
          <w:szCs w:val="20"/>
        </w:rPr>
        <w:t>,</w:t>
      </w:r>
    </w:p>
    <w:p w:rsidR="00C0462A" w:rsidRPr="0079741B" w:rsidRDefault="00063030" w:rsidP="00063030">
      <w:pPr>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 </w:t>
      </w:r>
      <w:r w:rsidR="00C0462A" w:rsidRPr="0079741B">
        <w:rPr>
          <w:rFonts w:asciiTheme="majorBidi" w:hAnsiTheme="majorBidi" w:cstheme="majorBidi"/>
          <w:sz w:val="20"/>
          <w:szCs w:val="20"/>
        </w:rPr>
        <w:t xml:space="preserve">R </w:t>
      </w:r>
      <w:r>
        <w:rPr>
          <w:rFonts w:asciiTheme="majorBidi" w:hAnsiTheme="majorBidi" w:cstheme="majorBidi"/>
          <w:sz w:val="20"/>
          <w:szCs w:val="20"/>
        </w:rPr>
        <w:t>=</w:t>
      </w:r>
      <w:r w:rsidR="00C0462A" w:rsidRPr="0079741B">
        <w:rPr>
          <w:rFonts w:asciiTheme="majorBidi" w:hAnsiTheme="majorBidi" w:cstheme="majorBidi"/>
          <w:sz w:val="20"/>
          <w:szCs w:val="20"/>
        </w:rPr>
        <w:t xml:space="preserve"> radius of the tank</w:t>
      </w:r>
      <w:r w:rsidR="009A333B" w:rsidRPr="0079741B">
        <w:rPr>
          <w:rFonts w:asciiTheme="majorBidi" w:hAnsiTheme="majorBidi" w:cstheme="majorBidi"/>
          <w:sz w:val="20"/>
          <w:szCs w:val="20"/>
        </w:rPr>
        <w:t>,</w:t>
      </w:r>
    </w:p>
    <w:p w:rsidR="00C0462A" w:rsidRPr="0079741B" w:rsidRDefault="00C0462A" w:rsidP="00063030">
      <w:pPr>
        <w:spacing w:after="0" w:line="240" w:lineRule="auto"/>
        <w:ind w:firstLine="720"/>
        <w:jc w:val="both"/>
        <w:rPr>
          <w:rFonts w:asciiTheme="majorBidi" w:hAnsiTheme="majorBidi" w:cstheme="majorBidi"/>
          <w:sz w:val="20"/>
          <w:szCs w:val="20"/>
        </w:rPr>
      </w:pPr>
      <w:r w:rsidRPr="0079741B">
        <w:rPr>
          <w:rFonts w:asciiTheme="majorBidi" w:hAnsiTheme="majorBidi" w:cstheme="majorBidi"/>
          <w:sz w:val="20"/>
          <w:szCs w:val="20"/>
        </w:rPr>
        <w:t>H</w:t>
      </w:r>
      <w:r w:rsidRPr="0079741B">
        <w:rPr>
          <w:rFonts w:asciiTheme="majorBidi" w:hAnsiTheme="majorBidi" w:cstheme="majorBidi"/>
          <w:sz w:val="20"/>
          <w:szCs w:val="20"/>
          <w:vertAlign w:val="subscript"/>
        </w:rPr>
        <w:t>L</w:t>
      </w:r>
      <w:r w:rsidRPr="0079741B">
        <w:rPr>
          <w:rFonts w:asciiTheme="majorBidi" w:hAnsiTheme="majorBidi" w:cstheme="majorBidi"/>
          <w:sz w:val="20"/>
          <w:szCs w:val="20"/>
        </w:rPr>
        <w:t xml:space="preserve"> </w:t>
      </w:r>
      <w:r w:rsidR="00063030">
        <w:rPr>
          <w:rFonts w:asciiTheme="majorBidi" w:hAnsiTheme="majorBidi" w:cstheme="majorBidi"/>
          <w:sz w:val="20"/>
          <w:szCs w:val="20"/>
        </w:rPr>
        <w:t>=</w:t>
      </w:r>
      <w:r w:rsidRPr="0079741B">
        <w:rPr>
          <w:rFonts w:asciiTheme="majorBidi" w:hAnsiTheme="majorBidi" w:cstheme="majorBidi"/>
          <w:sz w:val="20"/>
          <w:szCs w:val="20"/>
        </w:rPr>
        <w:t xml:space="preserve"> depth of fluid in the tank</w:t>
      </w:r>
      <w:r w:rsidR="009A333B" w:rsidRPr="0079741B">
        <w:rPr>
          <w:rFonts w:asciiTheme="majorBidi" w:hAnsiTheme="majorBidi" w:cstheme="majorBidi"/>
          <w:sz w:val="20"/>
          <w:szCs w:val="20"/>
        </w:rPr>
        <w:t>.</w:t>
      </w:r>
    </w:p>
    <w:p w:rsidR="00FE0977" w:rsidRDefault="00FE0977" w:rsidP="008A034F">
      <w:pPr>
        <w:spacing w:after="0" w:line="240" w:lineRule="auto"/>
        <w:jc w:val="both"/>
        <w:rPr>
          <w:rFonts w:asciiTheme="majorBidi" w:eastAsiaTheme="minorEastAsia" w:hAnsiTheme="majorBidi" w:cstheme="majorBidi"/>
          <w:sz w:val="20"/>
          <w:szCs w:val="20"/>
        </w:rPr>
        <w:sectPr w:rsidR="00FE0977" w:rsidSect="00FE0977">
          <w:type w:val="continuous"/>
          <w:pgSz w:w="12240" w:h="15840"/>
          <w:pgMar w:top="1440" w:right="1800" w:bottom="1135" w:left="1800" w:header="708" w:footer="708" w:gutter="0"/>
          <w:cols w:space="708"/>
          <w:docGrid w:linePitch="360"/>
        </w:sectPr>
      </w:pPr>
    </w:p>
    <w:p w:rsidR="0079741B" w:rsidRPr="0079741B" w:rsidRDefault="0079741B" w:rsidP="008A034F">
      <w:pPr>
        <w:spacing w:after="0" w:line="240" w:lineRule="auto"/>
        <w:jc w:val="both"/>
        <w:rPr>
          <w:rFonts w:asciiTheme="majorBidi" w:eastAsiaTheme="minorEastAsia" w:hAnsiTheme="majorBidi" w:cstheme="majorBidi"/>
          <w:sz w:val="20"/>
          <w:szCs w:val="20"/>
        </w:rPr>
      </w:pPr>
    </w:p>
    <w:p w:rsidR="00362D9A" w:rsidRDefault="00FE660B" w:rsidP="003A4D2B">
      <w:pPr>
        <w:spacing w:after="0" w:line="240" w:lineRule="auto"/>
        <w:jc w:val="both"/>
        <w:rPr>
          <w:rFonts w:asciiTheme="majorBidi" w:hAnsiTheme="majorBidi" w:cstheme="majorBidi"/>
          <w:sz w:val="20"/>
          <w:szCs w:val="20"/>
          <w:vertAlign w:val="subscript"/>
        </w:rPr>
      </w:pPr>
      <w:r w:rsidRPr="0079741B">
        <w:rPr>
          <w:rFonts w:asciiTheme="majorBidi" w:eastAsiaTheme="minorEastAsia" w:hAnsiTheme="majorBidi" w:cstheme="majorBidi"/>
          <w:sz w:val="20"/>
          <w:szCs w:val="20"/>
        </w:rPr>
        <w:t xml:space="preserve">Based on the above and with a </w:t>
      </w:r>
      <w:r w:rsidR="00962B38" w:rsidRPr="0079741B">
        <w:rPr>
          <w:rFonts w:asciiTheme="majorBidi" w:eastAsiaTheme="minorEastAsia" w:hAnsiTheme="majorBidi" w:cstheme="majorBidi"/>
          <w:sz w:val="20"/>
          <w:szCs w:val="20"/>
        </w:rPr>
        <w:t>t</w:t>
      </w:r>
      <w:r w:rsidR="004947AA" w:rsidRPr="0079741B">
        <w:rPr>
          <w:rFonts w:asciiTheme="majorBidi" w:eastAsiaTheme="minorEastAsia" w:hAnsiTheme="majorBidi" w:cstheme="majorBidi"/>
          <w:sz w:val="20"/>
          <w:szCs w:val="20"/>
        </w:rPr>
        <w:t xml:space="preserve">otal </w:t>
      </w:r>
      <w:r w:rsidR="00376977" w:rsidRPr="0079741B">
        <w:rPr>
          <w:rFonts w:asciiTheme="majorBidi" w:eastAsiaTheme="minorEastAsia" w:hAnsiTheme="majorBidi" w:cstheme="majorBidi"/>
          <w:sz w:val="20"/>
          <w:szCs w:val="20"/>
        </w:rPr>
        <w:t>weight</w:t>
      </w:r>
      <w:r w:rsidR="004947AA" w:rsidRPr="0079741B">
        <w:rPr>
          <w:rFonts w:asciiTheme="majorBidi" w:eastAsiaTheme="minorEastAsia" w:hAnsiTheme="majorBidi" w:cstheme="majorBidi"/>
          <w:sz w:val="20"/>
          <w:szCs w:val="20"/>
        </w:rPr>
        <w:t xml:space="preserve"> of water</w:t>
      </w:r>
      <w:r w:rsidR="00B414EE" w:rsidRPr="0079741B">
        <w:rPr>
          <w:rFonts w:asciiTheme="majorBidi" w:eastAsiaTheme="minorEastAsia" w:hAnsiTheme="majorBidi" w:cstheme="majorBidi"/>
          <w:sz w:val="20"/>
          <w:szCs w:val="20"/>
        </w:rPr>
        <w:t>, W</w:t>
      </w:r>
      <w:r w:rsidR="00B414EE" w:rsidRPr="0079741B">
        <w:rPr>
          <w:rFonts w:asciiTheme="majorBidi" w:eastAsiaTheme="minorEastAsia" w:hAnsiTheme="majorBidi" w:cstheme="majorBidi"/>
          <w:sz w:val="20"/>
          <w:szCs w:val="20"/>
          <w:vertAlign w:val="subscript"/>
        </w:rPr>
        <w:t>L</w:t>
      </w:r>
      <w:r w:rsidR="004947AA" w:rsidRPr="0079741B">
        <w:rPr>
          <w:rFonts w:asciiTheme="majorBidi" w:eastAsiaTheme="minorEastAsia" w:hAnsiTheme="majorBidi" w:cstheme="majorBidi"/>
          <w:sz w:val="20"/>
          <w:szCs w:val="20"/>
        </w:rPr>
        <w:t xml:space="preserve"> = 6</w:t>
      </w:r>
      <w:r w:rsidR="008D179E" w:rsidRPr="0079741B">
        <w:rPr>
          <w:rFonts w:asciiTheme="majorBidi" w:eastAsiaTheme="minorEastAsia" w:hAnsiTheme="majorBidi" w:cstheme="majorBidi"/>
          <w:sz w:val="20"/>
          <w:szCs w:val="20"/>
        </w:rPr>
        <w:t>,</w:t>
      </w:r>
      <w:r w:rsidR="004947AA" w:rsidRPr="0079741B">
        <w:rPr>
          <w:rFonts w:asciiTheme="majorBidi" w:eastAsiaTheme="minorEastAsia" w:hAnsiTheme="majorBidi" w:cstheme="majorBidi"/>
          <w:sz w:val="20"/>
          <w:szCs w:val="20"/>
        </w:rPr>
        <w:t>78</w:t>
      </w:r>
      <w:r w:rsidR="002B266F" w:rsidRPr="0079741B">
        <w:rPr>
          <w:rFonts w:asciiTheme="majorBidi" w:eastAsiaTheme="minorEastAsia" w:hAnsiTheme="majorBidi" w:cstheme="majorBidi"/>
          <w:sz w:val="20"/>
          <w:szCs w:val="20"/>
        </w:rPr>
        <w:t>0</w:t>
      </w:r>
      <w:r w:rsidR="00C9590C" w:rsidRPr="0079741B">
        <w:rPr>
          <w:rFonts w:asciiTheme="majorBidi" w:eastAsiaTheme="minorEastAsia" w:hAnsiTheme="majorBidi" w:cstheme="majorBidi"/>
          <w:sz w:val="20"/>
          <w:szCs w:val="20"/>
        </w:rPr>
        <w:t xml:space="preserve"> </w:t>
      </w:r>
      <w:r w:rsidR="002B266F" w:rsidRPr="0079741B">
        <w:rPr>
          <w:rFonts w:asciiTheme="majorBidi" w:eastAsiaTheme="minorEastAsia" w:hAnsiTheme="majorBidi" w:cstheme="majorBidi"/>
          <w:sz w:val="20"/>
          <w:szCs w:val="20"/>
        </w:rPr>
        <w:t>KN</w:t>
      </w:r>
      <w:r w:rsidRPr="0079741B">
        <w:rPr>
          <w:rFonts w:asciiTheme="majorBidi" w:eastAsiaTheme="minorEastAsia" w:hAnsiTheme="majorBidi" w:cstheme="majorBidi"/>
          <w:sz w:val="20"/>
          <w:szCs w:val="20"/>
        </w:rPr>
        <w:t xml:space="preserve"> the impulsive and </w:t>
      </w:r>
      <w:r w:rsidR="00362D9A" w:rsidRPr="0079741B">
        <w:rPr>
          <w:rFonts w:asciiTheme="majorBidi" w:eastAsiaTheme="minorEastAsia" w:hAnsiTheme="majorBidi" w:cstheme="majorBidi"/>
          <w:sz w:val="20"/>
          <w:szCs w:val="20"/>
        </w:rPr>
        <w:t xml:space="preserve">the </w:t>
      </w:r>
      <w:r w:rsidRPr="0079741B">
        <w:rPr>
          <w:rFonts w:asciiTheme="majorBidi" w:eastAsiaTheme="minorEastAsia" w:hAnsiTheme="majorBidi" w:cstheme="majorBidi"/>
          <w:sz w:val="20"/>
          <w:szCs w:val="20"/>
        </w:rPr>
        <w:t xml:space="preserve">convective </w:t>
      </w:r>
      <w:r w:rsidR="00376977" w:rsidRPr="0079741B">
        <w:rPr>
          <w:rFonts w:asciiTheme="majorBidi" w:eastAsiaTheme="minorEastAsia" w:hAnsiTheme="majorBidi" w:cstheme="majorBidi"/>
          <w:sz w:val="20"/>
          <w:szCs w:val="20"/>
        </w:rPr>
        <w:t>components</w:t>
      </w:r>
      <w:r w:rsidR="00962B38" w:rsidRPr="0079741B">
        <w:rPr>
          <w:rFonts w:asciiTheme="majorBidi" w:eastAsiaTheme="minorEastAsia" w:hAnsiTheme="majorBidi" w:cstheme="majorBidi"/>
          <w:sz w:val="20"/>
          <w:szCs w:val="20"/>
        </w:rPr>
        <w:t xml:space="preserve"> </w:t>
      </w:r>
      <w:r w:rsidR="00690BA9" w:rsidRPr="0079741B">
        <w:rPr>
          <w:rFonts w:asciiTheme="majorBidi" w:eastAsiaTheme="minorEastAsia" w:hAnsiTheme="majorBidi" w:cstheme="majorBidi"/>
          <w:sz w:val="20"/>
          <w:szCs w:val="20"/>
        </w:rPr>
        <w:t>together with</w:t>
      </w:r>
      <w:r w:rsidR="00962B38" w:rsidRPr="0079741B">
        <w:rPr>
          <w:rFonts w:asciiTheme="majorBidi" w:eastAsiaTheme="minorEastAsia" w:hAnsiTheme="majorBidi" w:cstheme="majorBidi"/>
          <w:sz w:val="20"/>
          <w:szCs w:val="20"/>
        </w:rPr>
        <w:t xml:space="preserve"> the</w:t>
      </w:r>
      <w:r w:rsidR="006048F3" w:rsidRPr="0079741B">
        <w:rPr>
          <w:rFonts w:asciiTheme="majorBidi" w:eastAsiaTheme="minorEastAsia" w:hAnsiTheme="majorBidi" w:cstheme="majorBidi"/>
          <w:sz w:val="20"/>
          <w:szCs w:val="20"/>
        </w:rPr>
        <w:t>ir</w:t>
      </w:r>
      <w:r w:rsidR="00962B38" w:rsidRPr="0079741B">
        <w:rPr>
          <w:rFonts w:asciiTheme="majorBidi" w:eastAsiaTheme="minorEastAsia" w:hAnsiTheme="majorBidi" w:cstheme="majorBidi"/>
          <w:sz w:val="20"/>
          <w:szCs w:val="20"/>
        </w:rPr>
        <w:t xml:space="preserve"> respective heights</w:t>
      </w:r>
      <w:r w:rsidR="00362D9A" w:rsidRPr="0079741B">
        <w:rPr>
          <w:rFonts w:asciiTheme="majorBidi" w:eastAsiaTheme="minorEastAsia" w:hAnsiTheme="majorBidi" w:cstheme="majorBidi"/>
          <w:sz w:val="20"/>
          <w:szCs w:val="20"/>
        </w:rPr>
        <w:t xml:space="preserve"> are computed from equations (5) and (6)</w:t>
      </w:r>
      <w:r w:rsidRPr="0079741B">
        <w:rPr>
          <w:rFonts w:asciiTheme="majorBidi" w:eastAsiaTheme="minorEastAsia" w:hAnsiTheme="majorBidi" w:cstheme="majorBidi"/>
          <w:sz w:val="20"/>
          <w:szCs w:val="20"/>
        </w:rPr>
        <w:t>.</w:t>
      </w:r>
      <w:r w:rsidR="009F309F" w:rsidRPr="0079741B">
        <w:rPr>
          <w:rFonts w:asciiTheme="majorBidi" w:eastAsiaTheme="minorEastAsia" w:hAnsiTheme="majorBidi" w:cstheme="majorBidi"/>
          <w:sz w:val="20"/>
          <w:szCs w:val="20"/>
        </w:rPr>
        <w:t xml:space="preserve"> The rest of the dynamic parameters are </w:t>
      </w:r>
      <w:r w:rsidR="008F6D3B" w:rsidRPr="0079741B">
        <w:rPr>
          <w:rFonts w:asciiTheme="majorBidi" w:eastAsiaTheme="minorEastAsia" w:hAnsiTheme="majorBidi" w:cstheme="majorBidi"/>
          <w:sz w:val="20"/>
          <w:szCs w:val="20"/>
        </w:rPr>
        <w:t>cited and included in the mathematical model</w:t>
      </w:r>
      <w:r w:rsidR="009F309F" w:rsidRPr="0079741B">
        <w:rPr>
          <w:rFonts w:asciiTheme="majorBidi" w:eastAsiaTheme="minorEastAsia" w:hAnsiTheme="majorBidi" w:cstheme="majorBidi"/>
          <w:sz w:val="20"/>
          <w:szCs w:val="20"/>
        </w:rPr>
        <w:t>.</w:t>
      </w:r>
      <w:r w:rsidR="00A82053" w:rsidRPr="0079741B">
        <w:rPr>
          <w:rFonts w:asciiTheme="majorBidi" w:eastAsiaTheme="minorEastAsia" w:hAnsiTheme="majorBidi" w:cstheme="majorBidi"/>
          <w:sz w:val="20"/>
          <w:szCs w:val="20"/>
        </w:rPr>
        <w:t xml:space="preserve"> </w:t>
      </w:r>
      <w:r w:rsidR="00362D9A" w:rsidRPr="0079741B">
        <w:rPr>
          <w:rFonts w:asciiTheme="majorBidi" w:eastAsiaTheme="minorEastAsia" w:hAnsiTheme="majorBidi" w:cstheme="majorBidi"/>
          <w:sz w:val="20"/>
          <w:szCs w:val="20"/>
        </w:rPr>
        <w:t>They are W</w:t>
      </w:r>
      <w:r w:rsidR="00362D9A" w:rsidRPr="0079741B">
        <w:rPr>
          <w:rFonts w:asciiTheme="majorBidi" w:eastAsiaTheme="minorEastAsia" w:hAnsiTheme="majorBidi" w:cstheme="majorBidi"/>
          <w:sz w:val="20"/>
          <w:szCs w:val="20"/>
          <w:vertAlign w:val="subscript"/>
        </w:rPr>
        <w:t xml:space="preserve">I </w:t>
      </w:r>
      <w:r w:rsidR="00362D9A" w:rsidRPr="0079741B">
        <w:rPr>
          <w:rFonts w:asciiTheme="majorBidi" w:eastAsiaTheme="minorEastAsia" w:hAnsiTheme="majorBidi" w:cstheme="majorBidi"/>
          <w:sz w:val="20"/>
          <w:szCs w:val="20"/>
        </w:rPr>
        <w:t>= 0.54 W</w:t>
      </w:r>
      <w:r w:rsidR="00362D9A" w:rsidRPr="0079741B">
        <w:rPr>
          <w:rFonts w:asciiTheme="majorBidi" w:eastAsiaTheme="minorEastAsia" w:hAnsiTheme="majorBidi" w:cstheme="majorBidi"/>
          <w:sz w:val="20"/>
          <w:szCs w:val="20"/>
          <w:vertAlign w:val="subscript"/>
        </w:rPr>
        <w:t xml:space="preserve">L </w:t>
      </w:r>
      <w:r w:rsidR="00362D9A" w:rsidRPr="0079741B">
        <w:rPr>
          <w:rFonts w:asciiTheme="majorBidi" w:eastAsiaTheme="minorEastAsia" w:hAnsiTheme="majorBidi" w:cstheme="majorBidi"/>
          <w:sz w:val="20"/>
          <w:szCs w:val="20"/>
        </w:rPr>
        <w:t>or 3,660 KN and W</w:t>
      </w:r>
      <w:r w:rsidR="00362D9A" w:rsidRPr="0079741B">
        <w:rPr>
          <w:rFonts w:asciiTheme="majorBidi" w:eastAsiaTheme="minorEastAsia" w:hAnsiTheme="majorBidi" w:cstheme="majorBidi"/>
          <w:sz w:val="20"/>
          <w:szCs w:val="20"/>
          <w:vertAlign w:val="subscript"/>
        </w:rPr>
        <w:t xml:space="preserve">C </w:t>
      </w:r>
      <w:r w:rsidR="00362D9A" w:rsidRPr="0079741B">
        <w:rPr>
          <w:rFonts w:asciiTheme="majorBidi" w:eastAsiaTheme="minorEastAsia" w:hAnsiTheme="majorBidi" w:cstheme="majorBidi"/>
          <w:sz w:val="20"/>
          <w:szCs w:val="20"/>
        </w:rPr>
        <w:t>= 0.46 W</w:t>
      </w:r>
      <w:r w:rsidR="00362D9A" w:rsidRPr="0079741B">
        <w:rPr>
          <w:rFonts w:asciiTheme="majorBidi" w:eastAsiaTheme="minorEastAsia" w:hAnsiTheme="majorBidi" w:cstheme="majorBidi"/>
          <w:sz w:val="20"/>
          <w:szCs w:val="20"/>
          <w:vertAlign w:val="subscript"/>
        </w:rPr>
        <w:t xml:space="preserve">T </w:t>
      </w:r>
      <w:r w:rsidR="00362D9A" w:rsidRPr="0079741B">
        <w:rPr>
          <w:rFonts w:asciiTheme="majorBidi" w:eastAsiaTheme="minorEastAsia" w:hAnsiTheme="majorBidi" w:cstheme="majorBidi"/>
          <w:sz w:val="20"/>
          <w:szCs w:val="20"/>
        </w:rPr>
        <w:t xml:space="preserve">or 3120 KN. Their respective heights of </w:t>
      </w:r>
      <w:proofErr w:type="spellStart"/>
      <w:r w:rsidR="00362D9A" w:rsidRPr="0079741B">
        <w:rPr>
          <w:rFonts w:asciiTheme="majorBidi" w:hAnsiTheme="majorBidi" w:cstheme="majorBidi"/>
          <w:sz w:val="20"/>
          <w:szCs w:val="20"/>
        </w:rPr>
        <w:t>h</w:t>
      </w:r>
      <w:r w:rsidR="00362D9A" w:rsidRPr="0079741B">
        <w:rPr>
          <w:rFonts w:asciiTheme="majorBidi" w:hAnsiTheme="majorBidi" w:cstheme="majorBidi"/>
          <w:sz w:val="20"/>
          <w:szCs w:val="20"/>
          <w:vertAlign w:val="subscript"/>
        </w:rPr>
        <w:t>I</w:t>
      </w:r>
      <w:proofErr w:type="spellEnd"/>
      <w:r w:rsidR="00362D9A" w:rsidRPr="0079741B">
        <w:rPr>
          <w:rFonts w:asciiTheme="majorBidi" w:hAnsiTheme="majorBidi" w:cstheme="majorBidi"/>
          <w:sz w:val="20"/>
          <w:szCs w:val="20"/>
          <w:vertAlign w:val="subscript"/>
        </w:rPr>
        <w:t xml:space="preserve"> </w:t>
      </w:r>
      <w:r w:rsidR="00362D9A" w:rsidRPr="0079741B">
        <w:rPr>
          <w:rFonts w:asciiTheme="majorBidi" w:hAnsiTheme="majorBidi" w:cstheme="majorBidi"/>
          <w:sz w:val="20"/>
          <w:szCs w:val="20"/>
        </w:rPr>
        <w:t xml:space="preserve">= 2.25 meters and </w:t>
      </w:r>
      <w:proofErr w:type="spellStart"/>
      <w:r w:rsidR="00362D9A" w:rsidRPr="0079741B">
        <w:rPr>
          <w:rFonts w:asciiTheme="majorBidi" w:hAnsiTheme="majorBidi" w:cstheme="majorBidi"/>
          <w:sz w:val="20"/>
          <w:szCs w:val="20"/>
        </w:rPr>
        <w:t>h</w:t>
      </w:r>
      <w:r w:rsidR="006F6FF0" w:rsidRPr="0079741B">
        <w:rPr>
          <w:rFonts w:asciiTheme="majorBidi" w:hAnsiTheme="majorBidi" w:cstheme="majorBidi"/>
          <w:sz w:val="20"/>
          <w:szCs w:val="20"/>
          <w:vertAlign w:val="subscript"/>
        </w:rPr>
        <w:t>c</w:t>
      </w:r>
      <w:proofErr w:type="spellEnd"/>
      <w:r w:rsidR="00362D9A" w:rsidRPr="0079741B">
        <w:rPr>
          <w:rFonts w:asciiTheme="majorBidi" w:hAnsiTheme="majorBidi" w:cstheme="majorBidi"/>
          <w:sz w:val="20"/>
          <w:szCs w:val="20"/>
          <w:vertAlign w:val="subscript"/>
        </w:rPr>
        <w:t xml:space="preserve"> </w:t>
      </w:r>
      <w:r w:rsidR="00362D9A" w:rsidRPr="0079741B">
        <w:rPr>
          <w:rFonts w:asciiTheme="majorBidi" w:hAnsiTheme="majorBidi" w:cstheme="majorBidi"/>
          <w:sz w:val="20"/>
          <w:szCs w:val="20"/>
        </w:rPr>
        <w:t>= 3.65 meters</w:t>
      </w:r>
      <w:r w:rsidR="00362D9A" w:rsidRPr="0079741B">
        <w:rPr>
          <w:rFonts w:asciiTheme="majorBidi" w:eastAsiaTheme="minorEastAsia" w:hAnsiTheme="majorBidi" w:cstheme="majorBidi"/>
          <w:sz w:val="20"/>
          <w:szCs w:val="20"/>
        </w:rPr>
        <w:t xml:space="preserve"> are obtained from equations (7) and (8). </w:t>
      </w:r>
      <w:r w:rsidR="00362D9A" w:rsidRPr="0079741B">
        <w:rPr>
          <w:rFonts w:asciiTheme="majorBidi" w:hAnsiTheme="majorBidi" w:cstheme="majorBidi"/>
          <w:sz w:val="20"/>
          <w:szCs w:val="20"/>
        </w:rPr>
        <w:t xml:space="preserve">The period </w:t>
      </w:r>
      <w:r w:rsidR="007A4080">
        <w:rPr>
          <w:rFonts w:asciiTheme="majorBidi" w:hAnsiTheme="majorBidi" w:cstheme="majorBidi"/>
          <w:sz w:val="20"/>
          <w:szCs w:val="20"/>
        </w:rPr>
        <w:t>of</w:t>
      </w:r>
      <w:r w:rsidR="00362D9A" w:rsidRPr="0079741B">
        <w:rPr>
          <w:rFonts w:asciiTheme="majorBidi" w:hAnsiTheme="majorBidi" w:cstheme="majorBidi"/>
          <w:sz w:val="20"/>
          <w:szCs w:val="20"/>
        </w:rPr>
        <w:t xml:space="preserve"> the convective part is obtained with the aid of Figure 9-9 of the ACI, shown also in Figure </w:t>
      </w:r>
      <w:r w:rsidR="003A4D2B">
        <w:rPr>
          <w:rFonts w:asciiTheme="majorBidi" w:hAnsiTheme="majorBidi" w:cstheme="majorBidi"/>
          <w:sz w:val="20"/>
          <w:szCs w:val="20"/>
        </w:rPr>
        <w:t>2</w:t>
      </w:r>
      <w:r w:rsidR="00362D9A" w:rsidRPr="0079741B">
        <w:rPr>
          <w:rFonts w:asciiTheme="majorBidi" w:hAnsiTheme="majorBidi" w:cstheme="majorBidi"/>
          <w:sz w:val="20"/>
          <w:szCs w:val="20"/>
        </w:rPr>
        <w:t>, in which for a given D/H</w:t>
      </w:r>
      <w:r w:rsidR="00362D9A" w:rsidRPr="0079741B">
        <w:rPr>
          <w:rFonts w:asciiTheme="majorBidi" w:hAnsiTheme="majorBidi" w:cstheme="majorBidi"/>
          <w:sz w:val="20"/>
          <w:szCs w:val="20"/>
          <w:vertAlign w:val="subscript"/>
        </w:rPr>
        <w:t>L</w:t>
      </w:r>
      <w:r w:rsidR="00362D9A" w:rsidRPr="0079741B">
        <w:rPr>
          <w:rFonts w:asciiTheme="majorBidi" w:hAnsiTheme="majorBidi" w:cstheme="majorBidi"/>
          <w:sz w:val="20"/>
          <w:szCs w:val="20"/>
        </w:rPr>
        <w:t xml:space="preserve"> ratio, the factor (2π/λ) is given. ACI equation 9-30 gives the following expression for T</w:t>
      </w:r>
      <w:r w:rsidR="00362D9A" w:rsidRPr="0079741B">
        <w:rPr>
          <w:rFonts w:asciiTheme="majorBidi" w:hAnsiTheme="majorBidi" w:cstheme="majorBidi"/>
          <w:sz w:val="20"/>
          <w:szCs w:val="20"/>
          <w:vertAlign w:val="subscript"/>
        </w:rPr>
        <w:t>C</w:t>
      </w:r>
      <w:r w:rsidR="003A4D2B">
        <w:rPr>
          <w:rFonts w:asciiTheme="majorBidi" w:hAnsiTheme="majorBidi" w:cstheme="majorBidi"/>
          <w:sz w:val="20"/>
          <w:szCs w:val="20"/>
          <w:vertAlign w:val="subscript"/>
        </w:rPr>
        <w:t>:</w:t>
      </w:r>
    </w:p>
    <w:p w:rsidR="00F67D5F" w:rsidRPr="0079741B" w:rsidRDefault="00F67D5F" w:rsidP="008A034F">
      <w:pPr>
        <w:spacing w:after="0" w:line="240" w:lineRule="auto"/>
        <w:jc w:val="both"/>
        <w:rPr>
          <w:rFonts w:asciiTheme="majorBidi" w:hAnsiTheme="majorBidi" w:cstheme="majorBidi"/>
          <w:sz w:val="20"/>
          <w:szCs w:val="20"/>
        </w:rPr>
      </w:pPr>
    </w:p>
    <w:p w:rsidR="00575272" w:rsidRPr="0079741B" w:rsidRDefault="00575272" w:rsidP="008A034F">
      <w:pPr>
        <w:spacing w:after="0" w:line="240" w:lineRule="auto"/>
        <w:ind w:firstLine="709"/>
        <w:jc w:val="both"/>
        <w:rPr>
          <w:rFonts w:asciiTheme="majorBidi" w:hAnsiTheme="majorBidi" w:cstheme="majorBidi"/>
          <w:sz w:val="20"/>
          <w:szCs w:val="20"/>
        </w:rPr>
      </w:pPr>
      <w:proofErr w:type="spellStart"/>
      <w:r w:rsidRPr="0079741B">
        <w:rPr>
          <w:rFonts w:asciiTheme="majorBidi" w:hAnsiTheme="majorBidi" w:cstheme="majorBidi"/>
          <w:sz w:val="20"/>
          <w:szCs w:val="20"/>
        </w:rPr>
        <w:t>T</w:t>
      </w:r>
      <w:r w:rsidRPr="0079741B">
        <w:rPr>
          <w:rFonts w:asciiTheme="majorBidi" w:hAnsiTheme="majorBidi" w:cstheme="majorBidi"/>
          <w:sz w:val="20"/>
          <w:szCs w:val="20"/>
          <w:vertAlign w:val="subscript"/>
        </w:rPr>
        <w:t>c</w:t>
      </w:r>
      <w:proofErr w:type="spellEnd"/>
      <w:r w:rsidRPr="0079741B">
        <w:rPr>
          <w:rFonts w:asciiTheme="majorBidi" w:hAnsiTheme="majorBidi" w:cstheme="majorBidi"/>
          <w:sz w:val="20"/>
          <w:szCs w:val="20"/>
          <w:vertAlign w:val="subscript"/>
        </w:rPr>
        <w:t xml:space="preserve"> </w:t>
      </w:r>
      <w:r w:rsidRPr="0079741B">
        <w:rPr>
          <w:rFonts w:asciiTheme="majorBidi" w:hAnsiTheme="majorBidi" w:cstheme="majorBidi"/>
          <w:sz w:val="20"/>
          <w:szCs w:val="20"/>
        </w:rPr>
        <w:t>=</w:t>
      </w:r>
      <w:r w:rsidRPr="0079741B">
        <w:rPr>
          <w:rFonts w:asciiTheme="majorBidi" w:hAnsiTheme="majorBidi" w:cstheme="majorBidi"/>
          <w:sz w:val="20"/>
          <w:szCs w:val="20"/>
          <w:vertAlign w:val="subscript"/>
        </w:rPr>
        <w:t xml:space="preserve"> </w:t>
      </w:r>
      <w:r w:rsidRPr="0079741B">
        <w:rPr>
          <w:rFonts w:asciiTheme="majorBidi" w:hAnsiTheme="majorBidi" w:cstheme="majorBidi"/>
          <w:sz w:val="20"/>
          <w:szCs w:val="20"/>
        </w:rPr>
        <w:t>2π/</w:t>
      </w:r>
      <w:proofErr w:type="spellStart"/>
      <w:r w:rsidRPr="0079741B">
        <w:rPr>
          <w:rFonts w:asciiTheme="majorBidi" w:hAnsiTheme="majorBidi" w:cstheme="majorBidi"/>
          <w:sz w:val="20"/>
          <w:szCs w:val="20"/>
        </w:rPr>
        <w:t>ω</w:t>
      </w:r>
      <w:r w:rsidRPr="0079741B">
        <w:rPr>
          <w:rFonts w:asciiTheme="majorBidi" w:hAnsiTheme="majorBidi" w:cstheme="majorBidi"/>
          <w:sz w:val="20"/>
          <w:szCs w:val="20"/>
          <w:vertAlign w:val="subscript"/>
        </w:rPr>
        <w:t>c</w:t>
      </w:r>
      <w:proofErr w:type="spellEnd"/>
    </w:p>
    <w:p w:rsidR="00575272" w:rsidRPr="0079741B" w:rsidRDefault="00575272" w:rsidP="008A034F">
      <w:pPr>
        <w:spacing w:after="0" w:line="240" w:lineRule="auto"/>
        <w:ind w:firstLine="709"/>
        <w:jc w:val="both"/>
        <w:rPr>
          <w:rFonts w:asciiTheme="majorBidi" w:hAnsiTheme="majorBidi" w:cstheme="majorBidi"/>
          <w:sz w:val="20"/>
          <w:szCs w:val="20"/>
        </w:rPr>
      </w:pPr>
      <w:r w:rsidRPr="0079741B">
        <w:rPr>
          <w:rFonts w:asciiTheme="majorBidi" w:hAnsiTheme="majorBidi" w:cstheme="majorBidi"/>
          <w:sz w:val="20"/>
          <w:szCs w:val="20"/>
        </w:rPr>
        <w:tab/>
        <w:t xml:space="preserve">    = (2π/λ) √D = 2.04 seconds</w:t>
      </w:r>
    </w:p>
    <w:p w:rsidR="00575272" w:rsidRPr="0079741B" w:rsidRDefault="004F79CC" w:rsidP="00E206FC">
      <w:pPr>
        <w:spacing w:after="0" w:line="240" w:lineRule="auto"/>
        <w:ind w:firstLine="709"/>
        <w:jc w:val="both"/>
        <w:rPr>
          <w:rFonts w:asciiTheme="majorBidi" w:hAnsiTheme="majorBidi" w:cstheme="majorBidi"/>
          <w:sz w:val="20"/>
          <w:szCs w:val="20"/>
        </w:rPr>
      </w:pPr>
      <w:proofErr w:type="spellStart"/>
      <w:proofErr w:type="gramStart"/>
      <w:r w:rsidRPr="0079741B">
        <w:rPr>
          <w:rFonts w:asciiTheme="majorBidi" w:hAnsiTheme="majorBidi" w:cstheme="majorBidi"/>
          <w:sz w:val="20"/>
          <w:szCs w:val="20"/>
        </w:rPr>
        <w:t>ω</w:t>
      </w:r>
      <w:r w:rsidRPr="0079741B">
        <w:rPr>
          <w:rFonts w:asciiTheme="majorBidi" w:hAnsiTheme="majorBidi" w:cstheme="majorBidi"/>
          <w:sz w:val="20"/>
          <w:szCs w:val="20"/>
          <w:vertAlign w:val="subscript"/>
        </w:rPr>
        <w:t>c</w:t>
      </w:r>
      <w:proofErr w:type="spellEnd"/>
      <w:proofErr w:type="gramEnd"/>
      <w:r w:rsidRPr="0079741B">
        <w:rPr>
          <w:rFonts w:asciiTheme="majorBidi" w:hAnsiTheme="majorBidi" w:cstheme="majorBidi"/>
          <w:sz w:val="20"/>
          <w:szCs w:val="20"/>
        </w:rPr>
        <w:t xml:space="preserve"> </w:t>
      </w:r>
      <w:r w:rsidR="00575272" w:rsidRPr="0079741B">
        <w:rPr>
          <w:rFonts w:asciiTheme="majorBidi" w:hAnsiTheme="majorBidi" w:cstheme="majorBidi"/>
          <w:sz w:val="20"/>
          <w:szCs w:val="20"/>
        </w:rPr>
        <w:t>= 6.2</w:t>
      </w:r>
      <w:r w:rsidR="00E206FC">
        <w:rPr>
          <w:rFonts w:asciiTheme="majorBidi" w:hAnsiTheme="majorBidi" w:cstheme="majorBidi"/>
          <w:sz w:val="20"/>
          <w:szCs w:val="20"/>
        </w:rPr>
        <w:t>8</w:t>
      </w:r>
      <w:r w:rsidR="00575272" w:rsidRPr="0079741B">
        <w:rPr>
          <w:rFonts w:asciiTheme="majorBidi" w:hAnsiTheme="majorBidi" w:cstheme="majorBidi"/>
          <w:sz w:val="20"/>
          <w:szCs w:val="20"/>
        </w:rPr>
        <w:t>/2.04 = 3.0</w:t>
      </w:r>
      <w:r w:rsidR="00E206FC">
        <w:rPr>
          <w:rFonts w:asciiTheme="majorBidi" w:hAnsiTheme="majorBidi" w:cstheme="majorBidi"/>
          <w:sz w:val="20"/>
          <w:szCs w:val="20"/>
        </w:rPr>
        <w:t>8</w:t>
      </w:r>
      <w:r w:rsidR="00575272" w:rsidRPr="0079741B">
        <w:rPr>
          <w:rFonts w:asciiTheme="majorBidi" w:hAnsiTheme="majorBidi" w:cstheme="majorBidi"/>
          <w:sz w:val="20"/>
          <w:szCs w:val="20"/>
        </w:rPr>
        <w:t xml:space="preserve"> </w:t>
      </w:r>
      <w:proofErr w:type="spellStart"/>
      <w:r w:rsidR="00575272" w:rsidRPr="0079741B">
        <w:rPr>
          <w:rFonts w:asciiTheme="majorBidi" w:hAnsiTheme="majorBidi" w:cstheme="majorBidi"/>
          <w:sz w:val="20"/>
          <w:szCs w:val="20"/>
        </w:rPr>
        <w:t>rad</w:t>
      </w:r>
      <w:proofErr w:type="spellEnd"/>
      <w:r w:rsidR="00575272" w:rsidRPr="0079741B">
        <w:rPr>
          <w:rFonts w:asciiTheme="majorBidi" w:hAnsiTheme="majorBidi" w:cstheme="majorBidi"/>
          <w:sz w:val="20"/>
          <w:szCs w:val="20"/>
        </w:rPr>
        <w:t>/sec</w:t>
      </w:r>
    </w:p>
    <w:p w:rsidR="00040193" w:rsidRDefault="00575272" w:rsidP="00E206FC">
      <w:pPr>
        <w:spacing w:after="0" w:line="240" w:lineRule="auto"/>
        <w:ind w:firstLine="709"/>
        <w:jc w:val="both"/>
        <w:rPr>
          <w:rFonts w:asciiTheme="majorBidi" w:hAnsiTheme="majorBidi" w:cstheme="majorBidi"/>
          <w:sz w:val="20"/>
          <w:szCs w:val="20"/>
          <w:vertAlign w:val="superscript"/>
        </w:rPr>
      </w:pPr>
      <w:proofErr w:type="spellStart"/>
      <w:proofErr w:type="gramStart"/>
      <w:r w:rsidRPr="0079741B">
        <w:rPr>
          <w:rFonts w:asciiTheme="majorBidi" w:hAnsiTheme="majorBidi" w:cstheme="majorBidi"/>
          <w:sz w:val="20"/>
          <w:szCs w:val="20"/>
        </w:rPr>
        <w:t>k</w:t>
      </w:r>
      <w:r w:rsidRPr="0079741B">
        <w:rPr>
          <w:rFonts w:asciiTheme="majorBidi" w:hAnsiTheme="majorBidi" w:cstheme="majorBidi"/>
          <w:sz w:val="20"/>
          <w:szCs w:val="20"/>
          <w:vertAlign w:val="subscript"/>
        </w:rPr>
        <w:t>s</w:t>
      </w:r>
      <w:proofErr w:type="spellEnd"/>
      <w:proofErr w:type="gramEnd"/>
      <w:r w:rsidRPr="0079741B">
        <w:rPr>
          <w:rFonts w:asciiTheme="majorBidi" w:hAnsiTheme="majorBidi" w:cstheme="majorBidi"/>
          <w:sz w:val="20"/>
          <w:szCs w:val="20"/>
        </w:rPr>
        <w:t xml:space="preserve"> = </w:t>
      </w:r>
      <w:r w:rsidR="00040193" w:rsidRPr="0079741B">
        <w:rPr>
          <w:rFonts w:asciiTheme="majorBidi" w:hAnsiTheme="majorBidi" w:cstheme="majorBidi"/>
          <w:sz w:val="20"/>
          <w:szCs w:val="20"/>
        </w:rPr>
        <w:t>ω</w:t>
      </w:r>
      <w:r w:rsidR="00040193" w:rsidRPr="0079741B">
        <w:rPr>
          <w:rFonts w:asciiTheme="majorBidi" w:hAnsiTheme="majorBidi" w:cstheme="majorBidi"/>
          <w:sz w:val="20"/>
          <w:szCs w:val="20"/>
          <w:vertAlign w:val="subscript"/>
        </w:rPr>
        <w:t xml:space="preserve"> c</w:t>
      </w:r>
      <w:r w:rsidR="00040193" w:rsidRPr="0079741B">
        <w:rPr>
          <w:rFonts w:asciiTheme="majorBidi" w:hAnsiTheme="majorBidi" w:cstheme="majorBidi"/>
          <w:sz w:val="20"/>
          <w:szCs w:val="20"/>
          <w:vertAlign w:val="superscript"/>
        </w:rPr>
        <w:t xml:space="preserve"> 2</w:t>
      </w:r>
      <w:r w:rsidR="00040193" w:rsidRPr="0079741B">
        <w:rPr>
          <w:rFonts w:asciiTheme="majorBidi" w:hAnsiTheme="majorBidi" w:cstheme="majorBidi"/>
          <w:sz w:val="20"/>
          <w:szCs w:val="20"/>
        </w:rPr>
        <w:t xml:space="preserve"> </w:t>
      </w:r>
      <w:r w:rsidRPr="0079741B">
        <w:rPr>
          <w:rFonts w:asciiTheme="majorBidi" w:hAnsiTheme="majorBidi" w:cstheme="majorBidi"/>
          <w:sz w:val="20"/>
          <w:szCs w:val="20"/>
          <w:vertAlign w:val="superscript"/>
        </w:rPr>
        <w:t xml:space="preserve"> </w:t>
      </w:r>
      <w:r w:rsidRPr="0079741B">
        <w:rPr>
          <w:rFonts w:asciiTheme="majorBidi" w:hAnsiTheme="majorBidi" w:cstheme="majorBidi"/>
          <w:sz w:val="20"/>
          <w:szCs w:val="20"/>
        </w:rPr>
        <w:t>M</w:t>
      </w:r>
      <w:r w:rsidRPr="0079741B">
        <w:rPr>
          <w:rFonts w:asciiTheme="majorBidi" w:hAnsiTheme="majorBidi" w:cstheme="majorBidi"/>
          <w:sz w:val="20"/>
          <w:szCs w:val="20"/>
          <w:vertAlign w:val="subscript"/>
        </w:rPr>
        <w:t>c</w:t>
      </w:r>
      <w:r w:rsidRPr="0079741B">
        <w:rPr>
          <w:rFonts w:asciiTheme="majorBidi" w:hAnsiTheme="majorBidi" w:cstheme="majorBidi"/>
          <w:sz w:val="20"/>
          <w:szCs w:val="20"/>
        </w:rPr>
        <w:t>/2</w:t>
      </w:r>
      <w:r w:rsidR="00040193" w:rsidRPr="0079741B">
        <w:rPr>
          <w:rFonts w:asciiTheme="majorBidi" w:hAnsiTheme="majorBidi" w:cstheme="majorBidi"/>
          <w:sz w:val="20"/>
          <w:szCs w:val="20"/>
        </w:rPr>
        <w:t xml:space="preserve"> = 14</w:t>
      </w:r>
      <w:r w:rsidR="00E206FC">
        <w:rPr>
          <w:rFonts w:asciiTheme="majorBidi" w:hAnsiTheme="majorBidi" w:cstheme="majorBidi"/>
          <w:sz w:val="20"/>
          <w:szCs w:val="20"/>
        </w:rPr>
        <w:t>80</w:t>
      </w:r>
      <w:r w:rsidR="00040193" w:rsidRPr="0079741B">
        <w:rPr>
          <w:rFonts w:asciiTheme="majorBidi" w:hAnsiTheme="majorBidi" w:cstheme="majorBidi"/>
          <w:sz w:val="20"/>
          <w:szCs w:val="20"/>
        </w:rPr>
        <w:t xml:space="preserve"> </w:t>
      </w:r>
      <w:r w:rsidR="001D126D" w:rsidRPr="0079741B">
        <w:rPr>
          <w:rFonts w:asciiTheme="majorBidi" w:hAnsiTheme="majorBidi" w:cstheme="majorBidi"/>
          <w:sz w:val="20"/>
          <w:szCs w:val="20"/>
        </w:rPr>
        <w:t>K</w:t>
      </w:r>
      <w:r w:rsidR="004833CB">
        <w:rPr>
          <w:rFonts w:asciiTheme="majorBidi" w:hAnsiTheme="majorBidi" w:cstheme="majorBidi"/>
          <w:sz w:val="20"/>
          <w:szCs w:val="20"/>
        </w:rPr>
        <w:t>N/m</w:t>
      </w:r>
    </w:p>
    <w:p w:rsidR="00F67D5F" w:rsidRPr="0079741B" w:rsidRDefault="00F67D5F" w:rsidP="008A034F">
      <w:pPr>
        <w:spacing w:after="0" w:line="240" w:lineRule="auto"/>
        <w:ind w:firstLine="709"/>
        <w:jc w:val="both"/>
        <w:rPr>
          <w:rFonts w:asciiTheme="majorBidi" w:hAnsiTheme="majorBidi" w:cstheme="majorBidi"/>
          <w:sz w:val="20"/>
          <w:szCs w:val="20"/>
        </w:rPr>
      </w:pPr>
    </w:p>
    <w:p w:rsidR="009C50DD" w:rsidRDefault="008C6EB2" w:rsidP="0038552D">
      <w:pPr>
        <w:spacing w:after="0" w:line="240" w:lineRule="auto"/>
        <w:jc w:val="both"/>
        <w:rPr>
          <w:rFonts w:asciiTheme="majorBidi" w:eastAsiaTheme="minorEastAsia" w:hAnsiTheme="majorBidi" w:cstheme="majorBidi"/>
          <w:sz w:val="20"/>
          <w:szCs w:val="20"/>
        </w:rPr>
      </w:pPr>
      <w:r w:rsidRPr="0079741B">
        <w:rPr>
          <w:rFonts w:asciiTheme="majorBidi" w:hAnsiTheme="majorBidi" w:cstheme="majorBidi"/>
          <w:sz w:val="20"/>
          <w:szCs w:val="20"/>
        </w:rPr>
        <w:t xml:space="preserve">Four linear springs of stiffness equal to </w:t>
      </w:r>
      <w:r w:rsidR="00F97AC5">
        <w:rPr>
          <w:rFonts w:asciiTheme="majorBidi" w:hAnsiTheme="majorBidi" w:cstheme="majorBidi"/>
          <w:sz w:val="20"/>
          <w:szCs w:val="20"/>
        </w:rPr>
        <w:t>1480</w:t>
      </w:r>
      <w:r w:rsidRPr="0079741B">
        <w:rPr>
          <w:rFonts w:asciiTheme="majorBidi" w:hAnsiTheme="majorBidi" w:cstheme="majorBidi"/>
          <w:sz w:val="20"/>
          <w:szCs w:val="20"/>
        </w:rPr>
        <w:t xml:space="preserve"> K</w:t>
      </w:r>
      <w:r w:rsidR="005840F1">
        <w:rPr>
          <w:rFonts w:asciiTheme="majorBidi" w:hAnsiTheme="majorBidi" w:cstheme="majorBidi"/>
          <w:sz w:val="20"/>
          <w:szCs w:val="20"/>
        </w:rPr>
        <w:t>N/m</w:t>
      </w:r>
      <w:r w:rsidRPr="0079741B">
        <w:rPr>
          <w:rFonts w:asciiTheme="majorBidi" w:hAnsiTheme="majorBidi" w:cstheme="majorBidi"/>
          <w:sz w:val="20"/>
          <w:szCs w:val="20"/>
        </w:rPr>
        <w:t xml:space="preserve"> are added as springs at level of 3.65 meter in an orthogonal orientation as shown in Figure 4; the </w:t>
      </w:r>
      <w:r w:rsidRPr="008B7193">
        <w:rPr>
          <w:rFonts w:asciiTheme="majorBidi" w:hAnsiTheme="majorBidi" w:cstheme="majorBidi"/>
          <w:sz w:val="20"/>
          <w:szCs w:val="20"/>
        </w:rPr>
        <w:t xml:space="preserve">convective </w:t>
      </w:r>
      <w:r w:rsidR="003D0958" w:rsidRPr="008B7193">
        <w:rPr>
          <w:rFonts w:asciiTheme="majorBidi" w:hAnsiTheme="majorBidi" w:cstheme="majorBidi"/>
          <w:sz w:val="20"/>
          <w:szCs w:val="20"/>
        </w:rPr>
        <w:t>weight</w:t>
      </w:r>
      <w:r w:rsidR="00F257CE" w:rsidRPr="008B7193">
        <w:rPr>
          <w:rFonts w:asciiTheme="majorBidi" w:hAnsiTheme="majorBidi" w:cstheme="majorBidi"/>
          <w:sz w:val="20"/>
          <w:szCs w:val="20"/>
        </w:rPr>
        <w:t xml:space="preserve"> [mass]</w:t>
      </w:r>
      <w:r w:rsidRPr="008B7193">
        <w:rPr>
          <w:rFonts w:asciiTheme="majorBidi" w:hAnsiTheme="majorBidi" w:cstheme="majorBidi"/>
          <w:sz w:val="20"/>
          <w:szCs w:val="20"/>
        </w:rPr>
        <w:t xml:space="preserve"> of 3120 KN</w:t>
      </w:r>
      <w:r w:rsidR="00F257CE" w:rsidRPr="008B7193">
        <w:rPr>
          <w:rFonts w:asciiTheme="majorBidi" w:hAnsiTheme="majorBidi" w:cstheme="majorBidi"/>
          <w:sz w:val="20"/>
          <w:szCs w:val="20"/>
        </w:rPr>
        <w:t xml:space="preserve"> </w:t>
      </w:r>
      <w:r w:rsidR="00F97AC5">
        <w:rPr>
          <w:rFonts w:asciiTheme="majorBidi" w:hAnsiTheme="majorBidi" w:cstheme="majorBidi"/>
          <w:sz w:val="20"/>
          <w:szCs w:val="20"/>
        </w:rPr>
        <w:t xml:space="preserve">[312 ton] </w:t>
      </w:r>
      <w:r w:rsidRPr="0079741B">
        <w:rPr>
          <w:rFonts w:asciiTheme="majorBidi" w:hAnsiTheme="majorBidi" w:cstheme="majorBidi"/>
          <w:sz w:val="20"/>
          <w:szCs w:val="20"/>
        </w:rPr>
        <w:t>is added at the intersection nodes of the springs.</w:t>
      </w:r>
      <w:r w:rsidR="009C50DD" w:rsidRPr="0079741B">
        <w:rPr>
          <w:rFonts w:asciiTheme="majorBidi" w:eastAsiaTheme="minorEastAsia" w:hAnsiTheme="majorBidi" w:cstheme="majorBidi"/>
          <w:sz w:val="20"/>
          <w:szCs w:val="20"/>
        </w:rPr>
        <w:t xml:space="preserve"> The ACI code 350.03</w:t>
      </w:r>
      <w:r w:rsidR="00F77F47">
        <w:rPr>
          <w:rFonts w:asciiTheme="majorBidi" w:eastAsiaTheme="minorEastAsia" w:hAnsiTheme="majorBidi" w:cstheme="majorBidi"/>
          <w:sz w:val="20"/>
          <w:szCs w:val="20"/>
        </w:rPr>
        <w:t>-01</w:t>
      </w:r>
      <w:r w:rsidR="009C50DD" w:rsidRPr="0079741B">
        <w:rPr>
          <w:rFonts w:asciiTheme="majorBidi" w:eastAsiaTheme="minorEastAsia" w:hAnsiTheme="majorBidi" w:cstheme="majorBidi"/>
          <w:sz w:val="20"/>
          <w:szCs w:val="20"/>
        </w:rPr>
        <w:t xml:space="preserve"> does not </w:t>
      </w:r>
      <w:r w:rsidR="00234F4C" w:rsidRPr="0079741B">
        <w:rPr>
          <w:rFonts w:asciiTheme="majorBidi" w:eastAsiaTheme="minorEastAsia" w:hAnsiTheme="majorBidi" w:cstheme="majorBidi"/>
          <w:sz w:val="20"/>
          <w:szCs w:val="20"/>
        </w:rPr>
        <w:t xml:space="preserve">rigorously </w:t>
      </w:r>
      <w:r w:rsidR="009C50DD" w:rsidRPr="0079741B">
        <w:rPr>
          <w:rFonts w:asciiTheme="majorBidi" w:eastAsiaTheme="minorEastAsia" w:hAnsiTheme="majorBidi" w:cstheme="majorBidi"/>
          <w:sz w:val="20"/>
          <w:szCs w:val="20"/>
        </w:rPr>
        <w:t xml:space="preserve">specify </w:t>
      </w:r>
      <w:r w:rsidR="00C928F8" w:rsidRPr="0079741B">
        <w:rPr>
          <w:rFonts w:asciiTheme="majorBidi" w:eastAsiaTheme="minorEastAsia" w:hAnsiTheme="majorBidi" w:cstheme="majorBidi"/>
          <w:sz w:val="20"/>
          <w:szCs w:val="20"/>
        </w:rPr>
        <w:t xml:space="preserve">the manner in which </w:t>
      </w:r>
      <w:r w:rsidR="009C50DD" w:rsidRPr="0079741B">
        <w:rPr>
          <w:rFonts w:asciiTheme="majorBidi" w:eastAsiaTheme="minorEastAsia" w:hAnsiTheme="majorBidi" w:cstheme="majorBidi"/>
          <w:sz w:val="20"/>
          <w:szCs w:val="20"/>
        </w:rPr>
        <w:t xml:space="preserve">the added impulsive mass is </w:t>
      </w:r>
      <w:r w:rsidR="00C928F8" w:rsidRPr="0079741B">
        <w:rPr>
          <w:rFonts w:asciiTheme="majorBidi" w:eastAsiaTheme="minorEastAsia" w:hAnsiTheme="majorBidi" w:cstheme="majorBidi"/>
          <w:sz w:val="20"/>
          <w:szCs w:val="20"/>
        </w:rPr>
        <w:t>to</w:t>
      </w:r>
      <w:r w:rsidR="009C50DD" w:rsidRPr="0079741B">
        <w:rPr>
          <w:rFonts w:asciiTheme="majorBidi" w:eastAsiaTheme="minorEastAsia" w:hAnsiTheme="majorBidi" w:cstheme="majorBidi"/>
          <w:sz w:val="20"/>
          <w:szCs w:val="20"/>
        </w:rPr>
        <w:t xml:space="preserve"> be rigidly attached to the </w:t>
      </w:r>
      <w:r w:rsidR="009C50DD" w:rsidRPr="0079741B">
        <w:rPr>
          <w:rFonts w:asciiTheme="majorBidi" w:eastAsiaTheme="minorEastAsia" w:hAnsiTheme="majorBidi" w:cstheme="majorBidi"/>
          <w:sz w:val="20"/>
          <w:szCs w:val="20"/>
        </w:rPr>
        <w:lastRenderedPageBreak/>
        <w:t xml:space="preserve">body of the tank, therefore the following presentation </w:t>
      </w:r>
      <w:r w:rsidR="00C928F8" w:rsidRPr="0079741B">
        <w:rPr>
          <w:rFonts w:asciiTheme="majorBidi" w:eastAsiaTheme="minorEastAsia" w:hAnsiTheme="majorBidi" w:cstheme="majorBidi"/>
          <w:sz w:val="20"/>
          <w:szCs w:val="20"/>
        </w:rPr>
        <w:t>proposes</w:t>
      </w:r>
      <w:r w:rsidR="009C50DD" w:rsidRPr="0079741B">
        <w:rPr>
          <w:rFonts w:asciiTheme="majorBidi" w:eastAsiaTheme="minorEastAsia" w:hAnsiTheme="majorBidi" w:cstheme="majorBidi"/>
          <w:sz w:val="20"/>
          <w:szCs w:val="20"/>
        </w:rPr>
        <w:t xml:space="preserve"> that the computed impulsive mass, supposed to move in unison with tank’s structure, is evenly lumped around the periphery of tank at a height of 2.25 meters computed earlier</w:t>
      </w:r>
      <w:r w:rsidR="00097FD7" w:rsidRPr="0079741B">
        <w:rPr>
          <w:rFonts w:asciiTheme="majorBidi" w:eastAsiaTheme="minorEastAsia" w:hAnsiTheme="majorBidi" w:cstheme="majorBidi"/>
          <w:sz w:val="20"/>
          <w:szCs w:val="20"/>
        </w:rPr>
        <w:t xml:space="preserve"> which </w:t>
      </w:r>
      <w:r w:rsidR="00E44D25" w:rsidRPr="0079741B">
        <w:rPr>
          <w:rFonts w:asciiTheme="majorBidi" w:eastAsiaTheme="minorEastAsia" w:hAnsiTheme="majorBidi" w:cstheme="majorBidi"/>
          <w:sz w:val="20"/>
          <w:szCs w:val="20"/>
        </w:rPr>
        <w:t>according to</w:t>
      </w:r>
      <w:r w:rsidR="00097FD7" w:rsidRPr="0079741B">
        <w:rPr>
          <w:rFonts w:asciiTheme="majorBidi" w:eastAsiaTheme="minorEastAsia" w:hAnsiTheme="majorBidi" w:cstheme="majorBidi"/>
          <w:sz w:val="20"/>
          <w:szCs w:val="20"/>
        </w:rPr>
        <w:t xml:space="preserve"> the shown scheme amounts to </w:t>
      </w:r>
      <w:r w:rsidR="00F97AC5">
        <w:rPr>
          <w:rFonts w:asciiTheme="majorBidi" w:eastAsiaTheme="minorEastAsia" w:hAnsiTheme="majorBidi" w:cstheme="majorBidi"/>
          <w:sz w:val="20"/>
          <w:szCs w:val="20"/>
        </w:rPr>
        <w:t>97.5</w:t>
      </w:r>
      <w:r w:rsidR="00097FD7" w:rsidRPr="0079741B">
        <w:rPr>
          <w:rFonts w:asciiTheme="majorBidi" w:eastAsiaTheme="minorEastAsia" w:hAnsiTheme="majorBidi" w:cstheme="majorBidi"/>
          <w:sz w:val="20"/>
          <w:szCs w:val="20"/>
        </w:rPr>
        <w:t xml:space="preserve"> KN per node but specified as </w:t>
      </w:r>
      <w:r w:rsidR="001B02A8">
        <w:rPr>
          <w:rFonts w:asciiTheme="majorBidi" w:eastAsiaTheme="minorEastAsia" w:hAnsiTheme="majorBidi" w:cstheme="majorBidi"/>
          <w:sz w:val="20"/>
          <w:szCs w:val="20"/>
        </w:rPr>
        <w:t xml:space="preserve">an added </w:t>
      </w:r>
      <w:r w:rsidR="00097FD7" w:rsidRPr="0079741B">
        <w:rPr>
          <w:rFonts w:asciiTheme="majorBidi" w:eastAsiaTheme="minorEastAsia" w:hAnsiTheme="majorBidi" w:cstheme="majorBidi"/>
          <w:sz w:val="20"/>
          <w:szCs w:val="20"/>
        </w:rPr>
        <w:t>mass</w:t>
      </w:r>
      <w:r w:rsidR="00C201DC" w:rsidRPr="0079741B">
        <w:rPr>
          <w:rFonts w:asciiTheme="majorBidi" w:eastAsiaTheme="minorEastAsia" w:hAnsiTheme="majorBidi" w:cstheme="majorBidi"/>
          <w:sz w:val="20"/>
          <w:szCs w:val="20"/>
        </w:rPr>
        <w:t xml:space="preserve"> within the numerical model</w:t>
      </w:r>
      <w:r w:rsidR="00097FD7" w:rsidRPr="0079741B">
        <w:rPr>
          <w:rFonts w:asciiTheme="majorBidi" w:eastAsiaTheme="minorEastAsia" w:hAnsiTheme="majorBidi" w:cstheme="majorBidi"/>
          <w:sz w:val="20"/>
          <w:szCs w:val="20"/>
        </w:rPr>
        <w:t xml:space="preserve"> </w:t>
      </w:r>
      <w:r w:rsidR="0038552D">
        <w:rPr>
          <w:rFonts w:asciiTheme="majorBidi" w:eastAsiaTheme="minorEastAsia" w:hAnsiTheme="majorBidi" w:cstheme="majorBidi"/>
          <w:sz w:val="20"/>
          <w:szCs w:val="20"/>
        </w:rPr>
        <w:t xml:space="preserve">yet </w:t>
      </w:r>
      <w:r w:rsidR="00097FD7" w:rsidRPr="0079741B">
        <w:rPr>
          <w:rFonts w:asciiTheme="majorBidi" w:eastAsiaTheme="minorEastAsia" w:hAnsiTheme="majorBidi" w:cstheme="majorBidi"/>
          <w:sz w:val="20"/>
          <w:szCs w:val="20"/>
        </w:rPr>
        <w:t xml:space="preserve">acting in the </w:t>
      </w:r>
      <w:r w:rsidR="00690D76">
        <w:rPr>
          <w:rFonts w:asciiTheme="majorBidi" w:eastAsiaTheme="minorEastAsia" w:hAnsiTheme="majorBidi" w:cstheme="majorBidi"/>
          <w:sz w:val="20"/>
          <w:szCs w:val="20"/>
        </w:rPr>
        <w:t>three</w:t>
      </w:r>
      <w:r w:rsidR="00097FD7" w:rsidRPr="0079741B">
        <w:rPr>
          <w:rFonts w:asciiTheme="majorBidi" w:eastAsiaTheme="minorEastAsia" w:hAnsiTheme="majorBidi" w:cstheme="majorBidi"/>
          <w:sz w:val="20"/>
          <w:szCs w:val="20"/>
        </w:rPr>
        <w:t xml:space="preserve"> directions</w:t>
      </w:r>
      <w:r w:rsidR="00631CDA" w:rsidRPr="0079741B">
        <w:rPr>
          <w:rFonts w:asciiTheme="majorBidi" w:eastAsiaTheme="minorEastAsia" w:hAnsiTheme="majorBidi" w:cstheme="majorBidi"/>
          <w:sz w:val="20"/>
          <w:szCs w:val="20"/>
        </w:rPr>
        <w:t>; the vertical direction is restr</w:t>
      </w:r>
      <w:r w:rsidR="0038552D">
        <w:rPr>
          <w:rFonts w:asciiTheme="majorBidi" w:eastAsiaTheme="minorEastAsia" w:hAnsiTheme="majorBidi" w:cstheme="majorBidi"/>
          <w:sz w:val="20"/>
          <w:szCs w:val="20"/>
        </w:rPr>
        <w:t>ained</w:t>
      </w:r>
      <w:r w:rsidR="00631CDA" w:rsidRPr="0079741B">
        <w:rPr>
          <w:rFonts w:asciiTheme="majorBidi" w:eastAsiaTheme="minorEastAsia" w:hAnsiTheme="majorBidi" w:cstheme="majorBidi"/>
          <w:sz w:val="20"/>
          <w:szCs w:val="20"/>
        </w:rPr>
        <w:t xml:space="preserve"> as no vertical ground acceleration is considered</w:t>
      </w:r>
      <w:r w:rsidR="009C50DD" w:rsidRPr="0079741B">
        <w:rPr>
          <w:rFonts w:asciiTheme="majorBidi" w:eastAsiaTheme="minorEastAsia" w:hAnsiTheme="majorBidi" w:cstheme="majorBidi"/>
          <w:sz w:val="20"/>
          <w:szCs w:val="20"/>
        </w:rPr>
        <w:t xml:space="preserve">. A different division scheme </w:t>
      </w:r>
      <w:r w:rsidR="00C928F8" w:rsidRPr="0079741B">
        <w:rPr>
          <w:rFonts w:asciiTheme="majorBidi" w:eastAsiaTheme="minorEastAsia" w:hAnsiTheme="majorBidi" w:cstheme="majorBidi"/>
          <w:sz w:val="20"/>
          <w:szCs w:val="20"/>
        </w:rPr>
        <w:t>does</w:t>
      </w:r>
      <w:r w:rsidR="009C50DD" w:rsidRPr="0079741B">
        <w:rPr>
          <w:rFonts w:asciiTheme="majorBidi" w:eastAsiaTheme="minorEastAsia" w:hAnsiTheme="majorBidi" w:cstheme="majorBidi"/>
          <w:sz w:val="20"/>
          <w:szCs w:val="20"/>
        </w:rPr>
        <w:t xml:space="preserve"> not contradict </w:t>
      </w:r>
      <w:r w:rsidR="0007089F" w:rsidRPr="0079741B">
        <w:rPr>
          <w:rFonts w:asciiTheme="majorBidi" w:eastAsiaTheme="minorEastAsia" w:hAnsiTheme="majorBidi" w:cstheme="majorBidi"/>
          <w:sz w:val="20"/>
          <w:szCs w:val="20"/>
        </w:rPr>
        <w:t>the</w:t>
      </w:r>
      <w:r w:rsidR="009C50DD" w:rsidRPr="0079741B">
        <w:rPr>
          <w:rFonts w:asciiTheme="majorBidi" w:eastAsiaTheme="minorEastAsia" w:hAnsiTheme="majorBidi" w:cstheme="majorBidi"/>
          <w:sz w:val="20"/>
          <w:szCs w:val="20"/>
        </w:rPr>
        <w:t xml:space="preserve"> ACI 350</w:t>
      </w:r>
      <w:r w:rsidR="0007089F" w:rsidRPr="0079741B">
        <w:rPr>
          <w:rFonts w:asciiTheme="majorBidi" w:eastAsiaTheme="minorEastAsia" w:hAnsiTheme="majorBidi" w:cstheme="majorBidi"/>
          <w:sz w:val="20"/>
          <w:szCs w:val="20"/>
        </w:rPr>
        <w:t>.03</w:t>
      </w:r>
      <w:r w:rsidR="009C50DD" w:rsidRPr="0079741B">
        <w:rPr>
          <w:rFonts w:asciiTheme="majorBidi" w:eastAsiaTheme="minorEastAsia" w:hAnsiTheme="majorBidi" w:cstheme="majorBidi"/>
          <w:sz w:val="20"/>
          <w:szCs w:val="20"/>
        </w:rPr>
        <w:t xml:space="preserve"> but </w:t>
      </w:r>
      <w:r w:rsidR="00547291">
        <w:rPr>
          <w:rFonts w:asciiTheme="majorBidi" w:eastAsiaTheme="minorEastAsia" w:hAnsiTheme="majorBidi" w:cstheme="majorBidi"/>
          <w:sz w:val="20"/>
          <w:szCs w:val="20"/>
        </w:rPr>
        <w:t xml:space="preserve">it </w:t>
      </w:r>
      <w:r w:rsidR="009C50DD" w:rsidRPr="0079741B">
        <w:rPr>
          <w:rFonts w:asciiTheme="majorBidi" w:eastAsiaTheme="minorEastAsia" w:hAnsiTheme="majorBidi" w:cstheme="majorBidi"/>
          <w:sz w:val="20"/>
          <w:szCs w:val="20"/>
        </w:rPr>
        <w:t>is not believed to provide added advantage for the structural design industry.</w:t>
      </w:r>
      <w:r w:rsidR="00C41998" w:rsidRPr="0079741B">
        <w:rPr>
          <w:rFonts w:asciiTheme="majorBidi" w:eastAsiaTheme="minorEastAsia" w:hAnsiTheme="majorBidi" w:cstheme="majorBidi"/>
          <w:sz w:val="20"/>
          <w:szCs w:val="20"/>
        </w:rPr>
        <w:t xml:space="preserve"> </w:t>
      </w:r>
      <w:r w:rsidR="009921F5" w:rsidRPr="0079741B">
        <w:rPr>
          <w:rFonts w:asciiTheme="majorBidi" w:eastAsiaTheme="minorEastAsia" w:hAnsiTheme="majorBidi" w:cstheme="majorBidi"/>
          <w:sz w:val="20"/>
          <w:szCs w:val="20"/>
        </w:rPr>
        <w:t>Furthermore</w:t>
      </w:r>
      <w:r w:rsidR="00C41998" w:rsidRPr="0079741B">
        <w:rPr>
          <w:rFonts w:asciiTheme="majorBidi" w:eastAsiaTheme="minorEastAsia" w:hAnsiTheme="majorBidi" w:cstheme="majorBidi"/>
          <w:sz w:val="20"/>
          <w:szCs w:val="20"/>
        </w:rPr>
        <w:t>, the convective part of the mass is placed at its respective height</w:t>
      </w:r>
      <w:r w:rsidR="00C928F8" w:rsidRPr="0079741B">
        <w:rPr>
          <w:rFonts w:asciiTheme="majorBidi" w:eastAsiaTheme="minorEastAsia" w:hAnsiTheme="majorBidi" w:cstheme="majorBidi"/>
          <w:sz w:val="20"/>
          <w:szCs w:val="20"/>
        </w:rPr>
        <w:t xml:space="preserve"> </w:t>
      </w:r>
      <w:proofErr w:type="spellStart"/>
      <w:r w:rsidR="00C928F8" w:rsidRPr="0079741B">
        <w:rPr>
          <w:rFonts w:asciiTheme="majorBidi" w:eastAsiaTheme="minorEastAsia" w:hAnsiTheme="majorBidi" w:cstheme="majorBidi"/>
          <w:sz w:val="20"/>
          <w:szCs w:val="20"/>
        </w:rPr>
        <w:t>h</w:t>
      </w:r>
      <w:r w:rsidR="00C928F8" w:rsidRPr="0079741B">
        <w:rPr>
          <w:rFonts w:asciiTheme="majorBidi" w:eastAsiaTheme="minorEastAsia" w:hAnsiTheme="majorBidi" w:cstheme="majorBidi"/>
          <w:sz w:val="20"/>
          <w:szCs w:val="20"/>
          <w:vertAlign w:val="subscript"/>
        </w:rPr>
        <w:t>c</w:t>
      </w:r>
      <w:proofErr w:type="spellEnd"/>
      <w:r w:rsidR="00C41998" w:rsidRPr="0079741B">
        <w:rPr>
          <w:rFonts w:asciiTheme="majorBidi" w:eastAsiaTheme="minorEastAsia" w:hAnsiTheme="majorBidi" w:cstheme="majorBidi"/>
          <w:sz w:val="20"/>
          <w:szCs w:val="20"/>
        </w:rPr>
        <w:t xml:space="preserve"> but </w:t>
      </w:r>
      <w:r w:rsidR="00C928F8" w:rsidRPr="0079741B">
        <w:rPr>
          <w:rFonts w:asciiTheme="majorBidi" w:eastAsiaTheme="minorEastAsia" w:hAnsiTheme="majorBidi" w:cstheme="majorBidi"/>
          <w:sz w:val="20"/>
          <w:szCs w:val="20"/>
        </w:rPr>
        <w:t xml:space="preserve">is </w:t>
      </w:r>
      <w:r w:rsidR="00C41998" w:rsidRPr="0079741B">
        <w:rPr>
          <w:rFonts w:asciiTheme="majorBidi" w:eastAsiaTheme="minorEastAsia" w:hAnsiTheme="majorBidi" w:cstheme="majorBidi"/>
          <w:sz w:val="20"/>
          <w:szCs w:val="20"/>
        </w:rPr>
        <w:t xml:space="preserve">attached to the wall of the tank by four mutually perpendicular linear springs. The </w:t>
      </w:r>
      <w:r w:rsidR="001B02A8">
        <w:rPr>
          <w:rFonts w:asciiTheme="majorBidi" w:eastAsiaTheme="minorEastAsia" w:hAnsiTheme="majorBidi" w:cstheme="majorBidi"/>
          <w:sz w:val="20"/>
          <w:szCs w:val="20"/>
        </w:rPr>
        <w:t>mechanical model</w:t>
      </w:r>
      <w:r w:rsidR="00C41998" w:rsidRPr="0079741B">
        <w:rPr>
          <w:rFonts w:asciiTheme="majorBidi" w:eastAsiaTheme="minorEastAsia" w:hAnsiTheme="majorBidi" w:cstheme="majorBidi"/>
          <w:sz w:val="20"/>
          <w:szCs w:val="20"/>
        </w:rPr>
        <w:t xml:space="preserve"> is shown in Figure </w:t>
      </w:r>
      <w:r w:rsidR="003A4D2B">
        <w:rPr>
          <w:rFonts w:asciiTheme="majorBidi" w:eastAsiaTheme="minorEastAsia" w:hAnsiTheme="majorBidi" w:cstheme="majorBidi"/>
          <w:sz w:val="20"/>
          <w:szCs w:val="20"/>
        </w:rPr>
        <w:t>3</w:t>
      </w:r>
      <w:r w:rsidR="00C41998" w:rsidRPr="0079741B">
        <w:rPr>
          <w:rFonts w:asciiTheme="majorBidi" w:eastAsiaTheme="minorEastAsia" w:hAnsiTheme="majorBidi" w:cstheme="majorBidi"/>
          <w:sz w:val="20"/>
          <w:szCs w:val="20"/>
        </w:rPr>
        <w:t>.</w:t>
      </w:r>
    </w:p>
    <w:p w:rsidR="003A4D2B" w:rsidRPr="0079741B" w:rsidRDefault="003A4D2B" w:rsidP="003A4D2B">
      <w:pPr>
        <w:spacing w:after="0" w:line="240" w:lineRule="auto"/>
        <w:jc w:val="both"/>
        <w:rPr>
          <w:rFonts w:asciiTheme="majorBidi" w:eastAsiaTheme="minorEastAsia" w:hAnsiTheme="majorBidi" w:cstheme="majorBidi"/>
          <w:sz w:val="20"/>
          <w:szCs w:val="20"/>
        </w:rPr>
      </w:pPr>
    </w:p>
    <w:p w:rsidR="004021C3" w:rsidRDefault="004021C3" w:rsidP="0038552D">
      <w:pPr>
        <w:spacing w:after="0" w:line="240" w:lineRule="auto"/>
        <w:jc w:val="both"/>
        <w:rPr>
          <w:rFonts w:asciiTheme="majorBidi" w:hAnsiTheme="majorBidi" w:cstheme="majorBidi"/>
          <w:sz w:val="20"/>
          <w:szCs w:val="20"/>
        </w:rPr>
      </w:pPr>
      <w:r>
        <w:rPr>
          <w:rFonts w:asciiTheme="majorBidi" w:hAnsiTheme="majorBidi" w:cstheme="majorBidi"/>
          <w:sz w:val="20"/>
          <w:szCs w:val="20"/>
        </w:rPr>
        <w:t>Since</w:t>
      </w:r>
      <w:r w:rsidR="0038552D">
        <w:rPr>
          <w:rFonts w:asciiTheme="majorBidi" w:hAnsiTheme="majorBidi" w:cstheme="majorBidi"/>
          <w:sz w:val="20"/>
          <w:szCs w:val="20"/>
        </w:rPr>
        <w:t xml:space="preserve"> structural</w:t>
      </w:r>
      <w:r>
        <w:rPr>
          <w:rFonts w:asciiTheme="majorBidi" w:hAnsiTheme="majorBidi" w:cstheme="majorBidi"/>
          <w:sz w:val="20"/>
          <w:szCs w:val="20"/>
        </w:rPr>
        <w:t xml:space="preserve"> de</w:t>
      </w:r>
      <w:r w:rsidR="0038552D">
        <w:rPr>
          <w:rFonts w:asciiTheme="majorBidi" w:hAnsiTheme="majorBidi" w:cstheme="majorBidi"/>
          <w:sz w:val="20"/>
          <w:szCs w:val="20"/>
        </w:rPr>
        <w:t>s</w:t>
      </w:r>
      <w:r>
        <w:rPr>
          <w:rFonts w:asciiTheme="majorBidi" w:hAnsiTheme="majorBidi" w:cstheme="majorBidi"/>
          <w:sz w:val="20"/>
          <w:szCs w:val="20"/>
        </w:rPr>
        <w:t xml:space="preserve">ign is not the objective of the present undertaking a scaling factor equal to </w:t>
      </w:r>
      <w:r w:rsidR="0038552D" w:rsidRPr="0038552D">
        <w:rPr>
          <w:rFonts w:asciiTheme="majorBidi" w:hAnsiTheme="majorBidi" w:cstheme="majorBidi"/>
          <w:sz w:val="20"/>
          <w:szCs w:val="20"/>
        </w:rPr>
        <w:t>the</w:t>
      </w:r>
      <w:r w:rsidR="0038552D">
        <w:rPr>
          <w:rFonts w:asciiTheme="majorBidi" w:hAnsiTheme="majorBidi" w:cstheme="majorBidi"/>
          <w:b/>
          <w:bCs/>
          <w:sz w:val="20"/>
          <w:szCs w:val="20"/>
        </w:rPr>
        <w:t xml:space="preserve"> </w:t>
      </w:r>
      <w:r w:rsidR="0038552D" w:rsidRPr="0038552D">
        <w:rPr>
          <w:rFonts w:asciiTheme="majorBidi" w:hAnsiTheme="majorBidi" w:cstheme="majorBidi"/>
          <w:sz w:val="20"/>
          <w:szCs w:val="20"/>
        </w:rPr>
        <w:t>gravitational acceleration</w:t>
      </w:r>
      <w:r>
        <w:rPr>
          <w:rFonts w:asciiTheme="majorBidi" w:hAnsiTheme="majorBidi" w:cstheme="majorBidi"/>
          <w:sz w:val="20"/>
          <w:szCs w:val="20"/>
        </w:rPr>
        <w:t xml:space="preserve"> is considered. This eliminates the need for accounting for</w:t>
      </w:r>
      <w:r w:rsidR="00B31D71">
        <w:rPr>
          <w:rFonts w:asciiTheme="majorBidi" w:hAnsiTheme="majorBidi" w:cstheme="majorBidi"/>
          <w:sz w:val="20"/>
          <w:szCs w:val="20"/>
        </w:rPr>
        <w:t xml:space="preserve"> any</w:t>
      </w:r>
      <w:r>
        <w:rPr>
          <w:rFonts w:asciiTheme="majorBidi" w:hAnsiTheme="majorBidi" w:cstheme="majorBidi"/>
          <w:sz w:val="20"/>
          <w:szCs w:val="20"/>
        </w:rPr>
        <w:t xml:space="preserve"> structural ductility effects. The </w:t>
      </w:r>
      <w:r w:rsidR="00990041">
        <w:rPr>
          <w:rFonts w:asciiTheme="majorBidi" w:hAnsiTheme="majorBidi" w:cstheme="majorBidi"/>
          <w:sz w:val="20"/>
          <w:szCs w:val="20"/>
        </w:rPr>
        <w:t>E</w:t>
      </w:r>
      <w:r>
        <w:rPr>
          <w:rFonts w:asciiTheme="majorBidi" w:hAnsiTheme="majorBidi" w:cstheme="majorBidi"/>
          <w:sz w:val="20"/>
          <w:szCs w:val="20"/>
        </w:rPr>
        <w:t xml:space="preserve">quivalent </w:t>
      </w:r>
      <w:r w:rsidR="00990041">
        <w:rPr>
          <w:rFonts w:asciiTheme="majorBidi" w:hAnsiTheme="majorBidi" w:cstheme="majorBidi"/>
          <w:sz w:val="20"/>
          <w:szCs w:val="20"/>
        </w:rPr>
        <w:t>L</w:t>
      </w:r>
      <w:r>
        <w:rPr>
          <w:rFonts w:asciiTheme="majorBidi" w:hAnsiTheme="majorBidi" w:cstheme="majorBidi"/>
          <w:sz w:val="20"/>
          <w:szCs w:val="20"/>
        </w:rPr>
        <w:t>ateral Load Method is included for comparison purposes only.</w:t>
      </w:r>
      <w:r w:rsidRPr="004021C3">
        <w:rPr>
          <w:rFonts w:asciiTheme="majorBidi" w:hAnsiTheme="majorBidi" w:cstheme="majorBidi"/>
          <w:sz w:val="20"/>
          <w:szCs w:val="20"/>
        </w:rPr>
        <w:t xml:space="preserve"> </w:t>
      </w:r>
      <w:r w:rsidRPr="0079741B">
        <w:rPr>
          <w:rFonts w:asciiTheme="majorBidi" w:hAnsiTheme="majorBidi" w:cstheme="majorBidi"/>
          <w:sz w:val="20"/>
          <w:szCs w:val="20"/>
        </w:rPr>
        <w:t xml:space="preserve">The number of Eigen-vectors extracted in the modal decomposition was </w:t>
      </w:r>
      <w:r>
        <w:rPr>
          <w:rFonts w:asciiTheme="majorBidi" w:hAnsiTheme="majorBidi" w:cstheme="majorBidi"/>
          <w:sz w:val="20"/>
          <w:szCs w:val="20"/>
        </w:rPr>
        <w:t>intentionally</w:t>
      </w:r>
      <w:r w:rsidRPr="0079741B">
        <w:rPr>
          <w:rFonts w:asciiTheme="majorBidi" w:hAnsiTheme="majorBidi" w:cstheme="majorBidi"/>
          <w:sz w:val="20"/>
          <w:szCs w:val="20"/>
        </w:rPr>
        <w:t xml:space="preserve"> set to 1</w:t>
      </w:r>
      <w:r>
        <w:rPr>
          <w:rFonts w:asciiTheme="majorBidi" w:hAnsiTheme="majorBidi" w:cstheme="majorBidi"/>
          <w:sz w:val="20"/>
          <w:szCs w:val="20"/>
        </w:rPr>
        <w:t>5</w:t>
      </w:r>
      <w:r w:rsidRPr="0079741B">
        <w:rPr>
          <w:rFonts w:asciiTheme="majorBidi" w:hAnsiTheme="majorBidi" w:cstheme="majorBidi"/>
          <w:sz w:val="20"/>
          <w:szCs w:val="20"/>
        </w:rPr>
        <w:t xml:space="preserve"> in order to guarantee </w:t>
      </w:r>
      <w:r w:rsidR="0038552D">
        <w:rPr>
          <w:rFonts w:asciiTheme="majorBidi" w:hAnsiTheme="majorBidi" w:cstheme="majorBidi"/>
          <w:sz w:val="20"/>
          <w:szCs w:val="20"/>
        </w:rPr>
        <w:t>the standard</w:t>
      </w:r>
      <w:r>
        <w:rPr>
          <w:rFonts w:asciiTheme="majorBidi" w:hAnsiTheme="majorBidi" w:cstheme="majorBidi"/>
          <w:sz w:val="20"/>
          <w:szCs w:val="20"/>
        </w:rPr>
        <w:t xml:space="preserve"> 9</w:t>
      </w:r>
      <w:r w:rsidRPr="0079741B">
        <w:rPr>
          <w:rFonts w:asciiTheme="majorBidi" w:hAnsiTheme="majorBidi" w:cstheme="majorBidi"/>
          <w:sz w:val="20"/>
          <w:szCs w:val="20"/>
        </w:rPr>
        <w:t xml:space="preserve">0% mass participation. </w:t>
      </w:r>
    </w:p>
    <w:p w:rsidR="004021C3" w:rsidRDefault="004021C3" w:rsidP="00A109AB">
      <w:pPr>
        <w:spacing w:after="0" w:line="240" w:lineRule="auto"/>
        <w:jc w:val="both"/>
        <w:rPr>
          <w:rFonts w:asciiTheme="majorBidi" w:hAnsiTheme="majorBidi" w:cstheme="majorBidi"/>
          <w:sz w:val="20"/>
          <w:szCs w:val="20"/>
        </w:rPr>
      </w:pPr>
    </w:p>
    <w:p w:rsidR="006723F1" w:rsidRPr="00A109AB" w:rsidRDefault="00A109AB" w:rsidP="00387116">
      <w:pPr>
        <w:pStyle w:val="ListParagraph"/>
        <w:numPr>
          <w:ilvl w:val="0"/>
          <w:numId w:val="9"/>
        </w:numPr>
        <w:spacing w:after="0" w:line="240" w:lineRule="auto"/>
        <w:rPr>
          <w:rFonts w:asciiTheme="majorBidi" w:hAnsiTheme="majorBidi" w:cstheme="majorBidi"/>
          <w:b/>
          <w:bCs/>
          <w:sz w:val="20"/>
          <w:szCs w:val="20"/>
        </w:rPr>
      </w:pPr>
      <w:r w:rsidRPr="00A109AB">
        <w:rPr>
          <w:rFonts w:asciiTheme="majorBidi" w:hAnsiTheme="majorBidi" w:cstheme="majorBidi"/>
          <w:sz w:val="20"/>
          <w:szCs w:val="20"/>
        </w:rPr>
        <w:t xml:space="preserve">  </w:t>
      </w:r>
      <w:r w:rsidR="006723F1" w:rsidRPr="00A109AB">
        <w:rPr>
          <w:rFonts w:asciiTheme="majorBidi" w:hAnsiTheme="majorBidi" w:cstheme="majorBidi"/>
          <w:b/>
          <w:bCs/>
          <w:sz w:val="20"/>
          <w:szCs w:val="20"/>
        </w:rPr>
        <w:t>Results</w:t>
      </w:r>
      <w:r w:rsidR="003F5381" w:rsidRPr="00A109AB">
        <w:rPr>
          <w:rFonts w:asciiTheme="majorBidi" w:hAnsiTheme="majorBidi" w:cstheme="majorBidi"/>
          <w:b/>
          <w:bCs/>
          <w:sz w:val="20"/>
          <w:szCs w:val="20"/>
        </w:rPr>
        <w:t>,</w:t>
      </w:r>
      <w:r w:rsidR="0079741B" w:rsidRPr="00A109AB">
        <w:rPr>
          <w:rFonts w:asciiTheme="majorBidi" w:hAnsiTheme="majorBidi" w:cstheme="majorBidi"/>
          <w:b/>
          <w:bCs/>
          <w:sz w:val="20"/>
          <w:szCs w:val="20"/>
        </w:rPr>
        <w:t xml:space="preserve"> Conclusion</w:t>
      </w:r>
      <w:r w:rsidR="003F5381" w:rsidRPr="00A109AB">
        <w:rPr>
          <w:rFonts w:asciiTheme="majorBidi" w:hAnsiTheme="majorBidi" w:cstheme="majorBidi"/>
          <w:b/>
          <w:bCs/>
          <w:sz w:val="20"/>
          <w:szCs w:val="20"/>
        </w:rPr>
        <w:t xml:space="preserve"> and Recommendations</w:t>
      </w:r>
      <w:r w:rsidR="006723F1" w:rsidRPr="00A109AB">
        <w:rPr>
          <w:rFonts w:asciiTheme="majorBidi" w:hAnsiTheme="majorBidi" w:cstheme="majorBidi"/>
          <w:b/>
          <w:bCs/>
          <w:sz w:val="20"/>
          <w:szCs w:val="20"/>
        </w:rPr>
        <w:t>:</w:t>
      </w:r>
    </w:p>
    <w:p w:rsidR="008A034F" w:rsidRPr="0079741B" w:rsidRDefault="008A034F" w:rsidP="008A034F">
      <w:pPr>
        <w:spacing w:after="0" w:line="240" w:lineRule="auto"/>
        <w:jc w:val="both"/>
        <w:rPr>
          <w:rFonts w:asciiTheme="majorBidi" w:hAnsiTheme="majorBidi" w:cstheme="majorBidi"/>
          <w:b/>
          <w:bCs/>
          <w:sz w:val="20"/>
          <w:szCs w:val="20"/>
        </w:rPr>
      </w:pPr>
    </w:p>
    <w:p w:rsidR="00F1655E" w:rsidRDefault="00720C4A" w:rsidP="001E0A5F">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In order to fully appreciate the effect of seismic analysis of a rigid water tank </w:t>
      </w:r>
      <w:r w:rsidR="006723F1" w:rsidRPr="0079741B">
        <w:rPr>
          <w:rFonts w:asciiTheme="majorBidi" w:hAnsiTheme="majorBidi" w:cstheme="majorBidi"/>
          <w:sz w:val="20"/>
          <w:szCs w:val="20"/>
        </w:rPr>
        <w:t xml:space="preserve">two models of the same </w:t>
      </w:r>
      <w:r w:rsidRPr="0079741B">
        <w:rPr>
          <w:rFonts w:asciiTheme="majorBidi" w:hAnsiTheme="majorBidi" w:cstheme="majorBidi"/>
          <w:sz w:val="20"/>
          <w:szCs w:val="20"/>
        </w:rPr>
        <w:t>tank</w:t>
      </w:r>
      <w:r w:rsidR="006723F1" w:rsidRPr="0079741B">
        <w:rPr>
          <w:rFonts w:asciiTheme="majorBidi" w:hAnsiTheme="majorBidi" w:cstheme="majorBidi"/>
          <w:sz w:val="20"/>
          <w:szCs w:val="20"/>
        </w:rPr>
        <w:t xml:space="preserve"> </w:t>
      </w:r>
      <w:r w:rsidRPr="0079741B">
        <w:rPr>
          <w:rFonts w:asciiTheme="majorBidi" w:hAnsiTheme="majorBidi" w:cstheme="majorBidi"/>
          <w:sz w:val="20"/>
          <w:szCs w:val="20"/>
        </w:rPr>
        <w:t>are</w:t>
      </w:r>
      <w:r w:rsidR="006723F1" w:rsidRPr="0079741B">
        <w:rPr>
          <w:rFonts w:asciiTheme="majorBidi" w:hAnsiTheme="majorBidi" w:cstheme="majorBidi"/>
          <w:sz w:val="20"/>
          <w:szCs w:val="20"/>
        </w:rPr>
        <w:t xml:space="preserve"> constructed.</w:t>
      </w:r>
      <w:r w:rsidR="003017C5" w:rsidRPr="0079741B">
        <w:rPr>
          <w:rFonts w:asciiTheme="majorBidi" w:hAnsiTheme="majorBidi" w:cstheme="majorBidi"/>
          <w:sz w:val="20"/>
          <w:szCs w:val="20"/>
        </w:rPr>
        <w:t xml:space="preserve"> One model focused on a static treatment </w:t>
      </w:r>
      <w:r w:rsidR="00D0520A" w:rsidRPr="0079741B">
        <w:rPr>
          <w:rFonts w:asciiTheme="majorBidi" w:hAnsiTheme="majorBidi" w:cstheme="majorBidi"/>
          <w:sz w:val="20"/>
          <w:szCs w:val="20"/>
        </w:rPr>
        <w:t xml:space="preserve">which considered the hydrostatic loads only </w:t>
      </w:r>
      <w:r w:rsidR="003017C5" w:rsidRPr="0079741B">
        <w:rPr>
          <w:rFonts w:asciiTheme="majorBidi" w:hAnsiTheme="majorBidi" w:cstheme="majorBidi"/>
          <w:sz w:val="20"/>
          <w:szCs w:val="20"/>
        </w:rPr>
        <w:t xml:space="preserve">while the second model </w:t>
      </w:r>
      <w:r w:rsidRPr="0079741B">
        <w:rPr>
          <w:rFonts w:asciiTheme="majorBidi" w:hAnsiTheme="majorBidi" w:cstheme="majorBidi"/>
          <w:sz w:val="20"/>
          <w:szCs w:val="20"/>
        </w:rPr>
        <w:t>is</w:t>
      </w:r>
      <w:r w:rsidR="003017C5" w:rsidRPr="0079741B">
        <w:rPr>
          <w:rFonts w:asciiTheme="majorBidi" w:hAnsiTheme="majorBidi" w:cstheme="majorBidi"/>
          <w:sz w:val="20"/>
          <w:szCs w:val="20"/>
        </w:rPr>
        <w:t xml:space="preserve"> </w:t>
      </w:r>
      <w:r w:rsidR="0001621B" w:rsidRPr="0079741B">
        <w:rPr>
          <w:rFonts w:asciiTheme="majorBidi" w:hAnsiTheme="majorBidi" w:cstheme="majorBidi"/>
          <w:sz w:val="20"/>
          <w:szCs w:val="20"/>
        </w:rPr>
        <w:t>constructed</w:t>
      </w:r>
      <w:r w:rsidR="003017C5" w:rsidRPr="0079741B">
        <w:rPr>
          <w:rFonts w:asciiTheme="majorBidi" w:hAnsiTheme="majorBidi" w:cstheme="majorBidi"/>
          <w:sz w:val="20"/>
          <w:szCs w:val="20"/>
        </w:rPr>
        <w:t xml:space="preserve"> in accordance with the ACI recommendations for seismic analysis</w:t>
      </w:r>
      <w:r w:rsidR="005B1DE2" w:rsidRPr="0079741B">
        <w:rPr>
          <w:rFonts w:asciiTheme="majorBidi" w:hAnsiTheme="majorBidi" w:cstheme="majorBidi"/>
          <w:sz w:val="20"/>
          <w:szCs w:val="20"/>
        </w:rPr>
        <w:t xml:space="preserve"> </w:t>
      </w:r>
      <w:r w:rsidR="00D0520A" w:rsidRPr="0079741B">
        <w:rPr>
          <w:rFonts w:asciiTheme="majorBidi" w:hAnsiTheme="majorBidi" w:cstheme="majorBidi"/>
          <w:sz w:val="20"/>
          <w:szCs w:val="20"/>
        </w:rPr>
        <w:t>as</w:t>
      </w:r>
      <w:r w:rsidR="005B1DE2" w:rsidRPr="0079741B">
        <w:rPr>
          <w:rFonts w:asciiTheme="majorBidi" w:hAnsiTheme="majorBidi" w:cstheme="majorBidi"/>
          <w:sz w:val="20"/>
          <w:szCs w:val="20"/>
        </w:rPr>
        <w:t xml:space="preserve"> </w:t>
      </w:r>
      <w:r w:rsidR="004833CB">
        <w:rPr>
          <w:rFonts w:asciiTheme="majorBidi" w:hAnsiTheme="majorBidi" w:cstheme="majorBidi"/>
          <w:sz w:val="20"/>
          <w:szCs w:val="20"/>
        </w:rPr>
        <w:t>narrated</w:t>
      </w:r>
      <w:r w:rsidR="005B1DE2" w:rsidRPr="0079741B">
        <w:rPr>
          <w:rFonts w:asciiTheme="majorBidi" w:hAnsiTheme="majorBidi" w:cstheme="majorBidi"/>
          <w:sz w:val="20"/>
          <w:szCs w:val="20"/>
        </w:rPr>
        <w:t xml:space="preserve"> above</w:t>
      </w:r>
      <w:r w:rsidR="003017C5" w:rsidRPr="0079741B">
        <w:rPr>
          <w:rFonts w:asciiTheme="majorBidi" w:hAnsiTheme="majorBidi" w:cstheme="majorBidi"/>
          <w:sz w:val="20"/>
          <w:szCs w:val="20"/>
        </w:rPr>
        <w:t>.</w:t>
      </w:r>
      <w:r w:rsidR="006723F1" w:rsidRPr="0079741B">
        <w:rPr>
          <w:rFonts w:asciiTheme="majorBidi" w:hAnsiTheme="majorBidi" w:cstheme="majorBidi"/>
          <w:sz w:val="20"/>
          <w:szCs w:val="20"/>
        </w:rPr>
        <w:t xml:space="preserve"> Modal decomposition </w:t>
      </w:r>
      <w:r w:rsidRPr="0079741B">
        <w:rPr>
          <w:rFonts w:asciiTheme="majorBidi" w:hAnsiTheme="majorBidi" w:cstheme="majorBidi"/>
          <w:sz w:val="20"/>
          <w:szCs w:val="20"/>
        </w:rPr>
        <w:t>is</w:t>
      </w:r>
      <w:r w:rsidR="006723F1" w:rsidRPr="0079741B">
        <w:rPr>
          <w:rFonts w:asciiTheme="majorBidi" w:hAnsiTheme="majorBidi" w:cstheme="majorBidi"/>
          <w:sz w:val="20"/>
          <w:szCs w:val="20"/>
        </w:rPr>
        <w:t xml:space="preserve"> carried out for both models in order to quantify the effect of the added masses</w:t>
      </w:r>
      <w:r w:rsidR="005B1DE2" w:rsidRPr="0079741B">
        <w:rPr>
          <w:rFonts w:asciiTheme="majorBidi" w:hAnsiTheme="majorBidi" w:cstheme="majorBidi"/>
          <w:sz w:val="20"/>
          <w:szCs w:val="20"/>
        </w:rPr>
        <w:t xml:space="preserve"> representing the fluid motion </w:t>
      </w:r>
      <w:r w:rsidR="006723F1" w:rsidRPr="0079741B">
        <w:rPr>
          <w:rFonts w:asciiTheme="majorBidi" w:hAnsiTheme="majorBidi" w:cstheme="majorBidi"/>
          <w:sz w:val="20"/>
          <w:szCs w:val="20"/>
        </w:rPr>
        <w:t>on the general characteristics of the structure</w:t>
      </w:r>
      <w:r w:rsidR="003629A3" w:rsidRPr="0079741B">
        <w:rPr>
          <w:rFonts w:asciiTheme="majorBidi" w:hAnsiTheme="majorBidi" w:cstheme="majorBidi"/>
          <w:sz w:val="20"/>
          <w:szCs w:val="20"/>
        </w:rPr>
        <w:t>.</w:t>
      </w:r>
      <w:r w:rsidR="006723F1" w:rsidRPr="0079741B">
        <w:rPr>
          <w:rFonts w:asciiTheme="majorBidi" w:hAnsiTheme="majorBidi" w:cstheme="majorBidi"/>
          <w:sz w:val="20"/>
          <w:szCs w:val="20"/>
        </w:rPr>
        <w:t xml:space="preserve"> The tank with no added mass show</w:t>
      </w:r>
      <w:r w:rsidRPr="0079741B">
        <w:rPr>
          <w:rFonts w:asciiTheme="majorBidi" w:hAnsiTheme="majorBidi" w:cstheme="majorBidi"/>
          <w:sz w:val="20"/>
          <w:szCs w:val="20"/>
        </w:rPr>
        <w:t>s</w:t>
      </w:r>
      <w:r w:rsidR="006723F1" w:rsidRPr="0079741B">
        <w:rPr>
          <w:rFonts w:asciiTheme="majorBidi" w:hAnsiTheme="majorBidi" w:cstheme="majorBidi"/>
          <w:sz w:val="20"/>
          <w:szCs w:val="20"/>
        </w:rPr>
        <w:t xml:space="preserve"> a fundamental frequency of </w:t>
      </w:r>
      <w:r w:rsidR="0093697B">
        <w:rPr>
          <w:rFonts w:asciiTheme="majorBidi" w:hAnsiTheme="majorBidi" w:cstheme="majorBidi"/>
          <w:sz w:val="20"/>
          <w:szCs w:val="20"/>
        </w:rPr>
        <w:t>78</w:t>
      </w:r>
      <w:r w:rsidR="00817F64" w:rsidRPr="0079741B">
        <w:rPr>
          <w:rFonts w:asciiTheme="majorBidi" w:hAnsiTheme="majorBidi" w:cstheme="majorBidi"/>
          <w:sz w:val="20"/>
          <w:szCs w:val="20"/>
        </w:rPr>
        <w:t xml:space="preserve"> Hertz</w:t>
      </w:r>
      <w:r w:rsidR="0001621B" w:rsidRPr="0079741B">
        <w:rPr>
          <w:rFonts w:asciiTheme="majorBidi" w:hAnsiTheme="majorBidi" w:cstheme="majorBidi"/>
          <w:sz w:val="20"/>
          <w:szCs w:val="20"/>
        </w:rPr>
        <w:t xml:space="preserve"> which is expected for a rigid reinforced concrete structure</w:t>
      </w:r>
      <w:r w:rsidR="006723F1" w:rsidRPr="0079741B">
        <w:rPr>
          <w:rFonts w:asciiTheme="majorBidi" w:hAnsiTheme="majorBidi" w:cstheme="majorBidi"/>
          <w:sz w:val="20"/>
          <w:szCs w:val="20"/>
        </w:rPr>
        <w:t>, while the same tank with the added masses show</w:t>
      </w:r>
      <w:r w:rsidRPr="0079741B">
        <w:rPr>
          <w:rFonts w:asciiTheme="majorBidi" w:hAnsiTheme="majorBidi" w:cstheme="majorBidi"/>
          <w:sz w:val="20"/>
          <w:szCs w:val="20"/>
        </w:rPr>
        <w:t>s</w:t>
      </w:r>
      <w:r w:rsidR="006723F1" w:rsidRPr="0079741B">
        <w:rPr>
          <w:rFonts w:asciiTheme="majorBidi" w:hAnsiTheme="majorBidi" w:cstheme="majorBidi"/>
          <w:sz w:val="20"/>
          <w:szCs w:val="20"/>
        </w:rPr>
        <w:t xml:space="preserve"> a</w:t>
      </w:r>
      <w:r w:rsidR="00464E75">
        <w:rPr>
          <w:rFonts w:asciiTheme="majorBidi" w:hAnsiTheme="majorBidi" w:cstheme="majorBidi"/>
          <w:sz w:val="20"/>
          <w:szCs w:val="20"/>
        </w:rPr>
        <w:t xml:space="preserve"> slightly lower</w:t>
      </w:r>
      <w:r w:rsidR="006723F1" w:rsidRPr="0079741B">
        <w:rPr>
          <w:rFonts w:asciiTheme="majorBidi" w:hAnsiTheme="majorBidi" w:cstheme="majorBidi"/>
          <w:sz w:val="20"/>
          <w:szCs w:val="20"/>
        </w:rPr>
        <w:t xml:space="preserve"> fundamental frequency of </w:t>
      </w:r>
      <w:r w:rsidR="0093697B">
        <w:rPr>
          <w:rFonts w:asciiTheme="majorBidi" w:hAnsiTheme="majorBidi" w:cstheme="majorBidi"/>
          <w:sz w:val="20"/>
          <w:szCs w:val="20"/>
        </w:rPr>
        <w:t xml:space="preserve">73 </w:t>
      </w:r>
      <w:r w:rsidR="00817F64" w:rsidRPr="0079741B">
        <w:rPr>
          <w:rFonts w:asciiTheme="majorBidi" w:hAnsiTheme="majorBidi" w:cstheme="majorBidi"/>
          <w:sz w:val="20"/>
          <w:szCs w:val="20"/>
        </w:rPr>
        <w:t>Hertz</w:t>
      </w:r>
      <w:r w:rsidR="000B4D66">
        <w:rPr>
          <w:rFonts w:asciiTheme="majorBidi" w:hAnsiTheme="majorBidi" w:cstheme="majorBidi"/>
          <w:sz w:val="20"/>
          <w:szCs w:val="20"/>
        </w:rPr>
        <w:t>.</w:t>
      </w:r>
      <w:r w:rsidR="0093697B">
        <w:rPr>
          <w:rFonts w:asciiTheme="majorBidi" w:hAnsiTheme="majorBidi" w:cstheme="majorBidi"/>
          <w:sz w:val="20"/>
          <w:szCs w:val="20"/>
        </w:rPr>
        <w:t xml:space="preserve"> </w:t>
      </w:r>
      <w:r w:rsidR="000B4D66">
        <w:rPr>
          <w:rFonts w:asciiTheme="majorBidi" w:hAnsiTheme="majorBidi" w:cstheme="majorBidi"/>
          <w:sz w:val="20"/>
          <w:szCs w:val="20"/>
        </w:rPr>
        <w:t>T</w:t>
      </w:r>
      <w:r w:rsidR="0093697B">
        <w:rPr>
          <w:rFonts w:asciiTheme="majorBidi" w:hAnsiTheme="majorBidi" w:cstheme="majorBidi"/>
          <w:sz w:val="20"/>
          <w:szCs w:val="20"/>
        </w:rPr>
        <w:t xml:space="preserve">his is due to the </w:t>
      </w:r>
      <w:r w:rsidR="000B4D66">
        <w:rPr>
          <w:rFonts w:asciiTheme="majorBidi" w:hAnsiTheme="majorBidi" w:cstheme="majorBidi"/>
          <w:sz w:val="20"/>
          <w:szCs w:val="20"/>
        </w:rPr>
        <w:t xml:space="preserve">moderate </w:t>
      </w:r>
      <w:r w:rsidR="0093697B">
        <w:rPr>
          <w:rFonts w:asciiTheme="majorBidi" w:hAnsiTheme="majorBidi" w:cstheme="majorBidi"/>
          <w:sz w:val="20"/>
          <w:szCs w:val="20"/>
        </w:rPr>
        <w:t xml:space="preserve">increase </w:t>
      </w:r>
      <w:r w:rsidR="00464E75">
        <w:rPr>
          <w:rFonts w:asciiTheme="majorBidi" w:hAnsiTheme="majorBidi" w:cstheme="majorBidi"/>
          <w:sz w:val="20"/>
          <w:szCs w:val="20"/>
        </w:rPr>
        <w:t xml:space="preserve">in </w:t>
      </w:r>
      <w:r w:rsidR="0093697B">
        <w:rPr>
          <w:rFonts w:asciiTheme="majorBidi" w:hAnsiTheme="majorBidi" w:cstheme="majorBidi"/>
          <w:sz w:val="20"/>
          <w:szCs w:val="20"/>
        </w:rPr>
        <w:t>mass</w:t>
      </w:r>
      <w:r w:rsidR="000B4D66">
        <w:rPr>
          <w:rFonts w:asciiTheme="majorBidi" w:hAnsiTheme="majorBidi" w:cstheme="majorBidi"/>
          <w:sz w:val="20"/>
          <w:szCs w:val="20"/>
        </w:rPr>
        <w:t xml:space="preserve"> but</w:t>
      </w:r>
      <w:r w:rsidR="0093697B">
        <w:rPr>
          <w:rFonts w:asciiTheme="majorBidi" w:hAnsiTheme="majorBidi" w:cstheme="majorBidi"/>
          <w:sz w:val="20"/>
          <w:szCs w:val="20"/>
        </w:rPr>
        <w:t xml:space="preserve"> with no obvious increase in stiffness</w:t>
      </w:r>
      <w:r w:rsidR="000B4D66">
        <w:rPr>
          <w:rFonts w:asciiTheme="majorBidi" w:hAnsiTheme="majorBidi" w:cstheme="majorBidi"/>
          <w:sz w:val="20"/>
          <w:szCs w:val="20"/>
        </w:rPr>
        <w:t>.</w:t>
      </w:r>
      <w:r w:rsidR="006723F1" w:rsidRPr="0079741B">
        <w:rPr>
          <w:rFonts w:asciiTheme="majorBidi" w:hAnsiTheme="majorBidi" w:cstheme="majorBidi"/>
          <w:sz w:val="20"/>
          <w:szCs w:val="20"/>
        </w:rPr>
        <w:t xml:space="preserve"> </w:t>
      </w:r>
      <w:r w:rsidR="000B4D66">
        <w:rPr>
          <w:rFonts w:asciiTheme="majorBidi" w:hAnsiTheme="majorBidi" w:cstheme="majorBidi"/>
          <w:sz w:val="20"/>
          <w:szCs w:val="20"/>
        </w:rPr>
        <w:t>This</w:t>
      </w:r>
      <w:r w:rsidR="0093697B">
        <w:rPr>
          <w:rFonts w:asciiTheme="majorBidi" w:hAnsiTheme="majorBidi" w:cstheme="majorBidi"/>
          <w:sz w:val="20"/>
          <w:szCs w:val="20"/>
        </w:rPr>
        <w:t xml:space="preserve"> </w:t>
      </w:r>
      <w:r w:rsidR="00DB0625">
        <w:rPr>
          <w:rFonts w:asciiTheme="majorBidi" w:hAnsiTheme="majorBidi" w:cstheme="majorBidi"/>
          <w:sz w:val="20"/>
          <w:szCs w:val="20"/>
        </w:rPr>
        <w:t>required</w:t>
      </w:r>
      <w:r w:rsidR="0093697B">
        <w:rPr>
          <w:rFonts w:asciiTheme="majorBidi" w:hAnsiTheme="majorBidi" w:cstheme="majorBidi"/>
          <w:sz w:val="20"/>
          <w:szCs w:val="20"/>
        </w:rPr>
        <w:t xml:space="preserve"> 15 modes to sum up to about 80% mass participation; this is manifested in both cases. </w:t>
      </w:r>
      <w:r w:rsidR="006723F1" w:rsidRPr="0079741B">
        <w:rPr>
          <w:rFonts w:asciiTheme="majorBidi" w:hAnsiTheme="majorBidi" w:cstheme="majorBidi"/>
          <w:sz w:val="20"/>
          <w:szCs w:val="20"/>
        </w:rPr>
        <w:t xml:space="preserve">Furthermore it is noticed that with the added </w:t>
      </w:r>
      <w:r w:rsidR="007A0580" w:rsidRPr="0079741B">
        <w:rPr>
          <w:rFonts w:asciiTheme="majorBidi" w:hAnsiTheme="majorBidi" w:cstheme="majorBidi"/>
          <w:sz w:val="20"/>
          <w:szCs w:val="20"/>
        </w:rPr>
        <w:t xml:space="preserve">impulsive </w:t>
      </w:r>
      <w:r w:rsidR="006723F1" w:rsidRPr="0079741B">
        <w:rPr>
          <w:rFonts w:asciiTheme="majorBidi" w:hAnsiTheme="majorBidi" w:cstheme="majorBidi"/>
          <w:sz w:val="20"/>
          <w:szCs w:val="20"/>
        </w:rPr>
        <w:t>mass the breathing mode is</w:t>
      </w:r>
      <w:r w:rsidR="000B4D66">
        <w:rPr>
          <w:rFonts w:asciiTheme="majorBidi" w:hAnsiTheme="majorBidi" w:cstheme="majorBidi"/>
          <w:sz w:val="20"/>
          <w:szCs w:val="20"/>
        </w:rPr>
        <w:t xml:space="preserve"> the</w:t>
      </w:r>
      <w:r w:rsidR="006723F1" w:rsidRPr="0079741B">
        <w:rPr>
          <w:rFonts w:asciiTheme="majorBidi" w:hAnsiTheme="majorBidi" w:cstheme="majorBidi"/>
          <w:sz w:val="20"/>
          <w:szCs w:val="20"/>
        </w:rPr>
        <w:t xml:space="preserve"> </w:t>
      </w:r>
      <w:r w:rsidR="000B4D66">
        <w:rPr>
          <w:rFonts w:asciiTheme="majorBidi" w:hAnsiTheme="majorBidi" w:cstheme="majorBidi"/>
          <w:sz w:val="20"/>
          <w:szCs w:val="20"/>
        </w:rPr>
        <w:t>predominant one</w:t>
      </w:r>
      <w:r w:rsidR="006723F1" w:rsidRPr="0079741B">
        <w:rPr>
          <w:rFonts w:asciiTheme="majorBidi" w:hAnsiTheme="majorBidi" w:cstheme="majorBidi"/>
          <w:sz w:val="20"/>
          <w:szCs w:val="20"/>
        </w:rPr>
        <w:t xml:space="preserve">. This </w:t>
      </w:r>
      <w:r w:rsidR="0086345A" w:rsidRPr="0079741B">
        <w:rPr>
          <w:rFonts w:asciiTheme="majorBidi" w:hAnsiTheme="majorBidi" w:cstheme="majorBidi"/>
          <w:sz w:val="20"/>
          <w:szCs w:val="20"/>
        </w:rPr>
        <w:t>has</w:t>
      </w:r>
      <w:r w:rsidR="006723F1" w:rsidRPr="0079741B">
        <w:rPr>
          <w:rFonts w:asciiTheme="majorBidi" w:hAnsiTheme="majorBidi" w:cstheme="majorBidi"/>
          <w:sz w:val="20"/>
          <w:szCs w:val="20"/>
        </w:rPr>
        <w:t xml:space="preserve"> a profound influence on the subsequent dynamic analysis. The above modal analysis when followed by </w:t>
      </w:r>
      <w:r w:rsidR="00AA6B96" w:rsidRPr="0079741B">
        <w:rPr>
          <w:rFonts w:asciiTheme="majorBidi" w:hAnsiTheme="majorBidi" w:cstheme="majorBidi"/>
          <w:sz w:val="20"/>
          <w:szCs w:val="20"/>
        </w:rPr>
        <w:t>dynamic</w:t>
      </w:r>
      <w:r w:rsidR="006723F1" w:rsidRPr="0079741B">
        <w:rPr>
          <w:rFonts w:asciiTheme="majorBidi" w:hAnsiTheme="majorBidi" w:cstheme="majorBidi"/>
          <w:sz w:val="20"/>
          <w:szCs w:val="20"/>
        </w:rPr>
        <w:t xml:space="preserve"> analysis based on the </w:t>
      </w:r>
      <w:r w:rsidR="00F05EFE">
        <w:rPr>
          <w:rFonts w:asciiTheme="majorBidi" w:hAnsiTheme="majorBidi" w:cstheme="majorBidi"/>
          <w:sz w:val="20"/>
          <w:szCs w:val="20"/>
        </w:rPr>
        <w:t>IBC 200</w:t>
      </w:r>
      <w:r w:rsidR="0063220B">
        <w:rPr>
          <w:rFonts w:asciiTheme="majorBidi" w:hAnsiTheme="majorBidi" w:cstheme="majorBidi"/>
          <w:sz w:val="20"/>
          <w:szCs w:val="20"/>
        </w:rPr>
        <w:t>6</w:t>
      </w:r>
      <w:r w:rsidR="006723F1" w:rsidRPr="0079741B">
        <w:rPr>
          <w:rFonts w:asciiTheme="majorBidi" w:hAnsiTheme="majorBidi" w:cstheme="majorBidi"/>
          <w:sz w:val="20"/>
          <w:szCs w:val="20"/>
        </w:rPr>
        <w:t xml:space="preserve"> Response Spectrum</w:t>
      </w:r>
      <w:r w:rsidR="00A4769E" w:rsidRPr="0079741B">
        <w:rPr>
          <w:rFonts w:asciiTheme="majorBidi" w:hAnsiTheme="majorBidi" w:cstheme="majorBidi"/>
          <w:sz w:val="20"/>
          <w:szCs w:val="20"/>
        </w:rPr>
        <w:t xml:space="preserve"> and a 5% </w:t>
      </w:r>
      <w:r w:rsidR="0001621B" w:rsidRPr="0079741B">
        <w:rPr>
          <w:rFonts w:asciiTheme="majorBidi" w:hAnsiTheme="majorBidi" w:cstheme="majorBidi"/>
          <w:sz w:val="20"/>
          <w:szCs w:val="20"/>
        </w:rPr>
        <w:t xml:space="preserve">structural </w:t>
      </w:r>
      <w:r w:rsidR="00A4769E" w:rsidRPr="0079741B">
        <w:rPr>
          <w:rFonts w:asciiTheme="majorBidi" w:hAnsiTheme="majorBidi" w:cstheme="majorBidi"/>
          <w:sz w:val="20"/>
          <w:szCs w:val="20"/>
        </w:rPr>
        <w:t>damping</w:t>
      </w:r>
      <w:r w:rsidR="006723F1" w:rsidRPr="0079741B">
        <w:rPr>
          <w:rFonts w:asciiTheme="majorBidi" w:hAnsiTheme="majorBidi" w:cstheme="majorBidi"/>
          <w:sz w:val="20"/>
          <w:szCs w:val="20"/>
        </w:rPr>
        <w:t>, it is noticed that</w:t>
      </w:r>
      <w:r w:rsidR="000C6BA0" w:rsidRPr="0079741B">
        <w:rPr>
          <w:rFonts w:asciiTheme="majorBidi" w:hAnsiTheme="majorBidi" w:cstheme="majorBidi"/>
          <w:sz w:val="20"/>
          <w:szCs w:val="20"/>
        </w:rPr>
        <w:t xml:space="preserve"> t</w:t>
      </w:r>
      <w:r w:rsidR="006723F1" w:rsidRPr="0079741B">
        <w:rPr>
          <w:rFonts w:asciiTheme="majorBidi" w:hAnsiTheme="majorBidi" w:cstheme="majorBidi"/>
          <w:sz w:val="20"/>
          <w:szCs w:val="20"/>
        </w:rPr>
        <w:t xml:space="preserve">he circumferential </w:t>
      </w:r>
      <w:r w:rsidR="009F4A74">
        <w:rPr>
          <w:rFonts w:asciiTheme="majorBidi" w:hAnsiTheme="majorBidi" w:cstheme="majorBidi"/>
          <w:sz w:val="20"/>
          <w:szCs w:val="20"/>
        </w:rPr>
        <w:t>hoop</w:t>
      </w:r>
      <w:r w:rsidR="000C6BA0" w:rsidRPr="0079741B">
        <w:rPr>
          <w:rFonts w:asciiTheme="majorBidi" w:hAnsiTheme="majorBidi" w:cstheme="majorBidi"/>
          <w:sz w:val="20"/>
          <w:szCs w:val="20"/>
        </w:rPr>
        <w:t xml:space="preserve"> </w:t>
      </w:r>
      <w:r w:rsidR="0063220B">
        <w:rPr>
          <w:rFonts w:asciiTheme="majorBidi" w:hAnsiTheme="majorBidi" w:cstheme="majorBidi"/>
          <w:sz w:val="20"/>
          <w:szCs w:val="20"/>
        </w:rPr>
        <w:t>stresses</w:t>
      </w:r>
      <w:r w:rsidR="006723F1" w:rsidRPr="0079741B">
        <w:rPr>
          <w:rFonts w:asciiTheme="majorBidi" w:hAnsiTheme="majorBidi" w:cstheme="majorBidi"/>
          <w:sz w:val="20"/>
          <w:szCs w:val="20"/>
        </w:rPr>
        <w:t xml:space="preserve"> in the shell</w:t>
      </w:r>
      <w:r w:rsidR="005653EF" w:rsidRPr="0079741B">
        <w:rPr>
          <w:rFonts w:asciiTheme="majorBidi" w:hAnsiTheme="majorBidi" w:cstheme="majorBidi"/>
          <w:sz w:val="20"/>
          <w:szCs w:val="20"/>
        </w:rPr>
        <w:t xml:space="preserve"> which </w:t>
      </w:r>
      <w:r w:rsidR="0063220B">
        <w:rPr>
          <w:rFonts w:asciiTheme="majorBidi" w:hAnsiTheme="majorBidi" w:cstheme="majorBidi"/>
          <w:sz w:val="20"/>
          <w:szCs w:val="20"/>
        </w:rPr>
        <w:t>are</w:t>
      </w:r>
      <w:r w:rsidR="005653EF" w:rsidRPr="0079741B">
        <w:rPr>
          <w:rFonts w:asciiTheme="majorBidi" w:hAnsiTheme="majorBidi" w:cstheme="majorBidi"/>
          <w:sz w:val="20"/>
          <w:szCs w:val="20"/>
        </w:rPr>
        <w:t xml:space="preserve"> central design parameter</w:t>
      </w:r>
      <w:r w:rsidR="00464E75">
        <w:rPr>
          <w:rFonts w:asciiTheme="majorBidi" w:hAnsiTheme="majorBidi" w:cstheme="majorBidi"/>
          <w:sz w:val="20"/>
          <w:szCs w:val="20"/>
        </w:rPr>
        <w:t>s</w:t>
      </w:r>
      <w:r w:rsidR="006723F1" w:rsidRPr="0079741B">
        <w:rPr>
          <w:rFonts w:asciiTheme="majorBidi" w:hAnsiTheme="majorBidi" w:cstheme="majorBidi"/>
          <w:sz w:val="20"/>
          <w:szCs w:val="20"/>
        </w:rPr>
        <w:t xml:space="preserve">; the increase is </w:t>
      </w:r>
      <w:r w:rsidR="001E0A5F">
        <w:rPr>
          <w:rFonts w:asciiTheme="majorBidi" w:hAnsiTheme="majorBidi" w:cstheme="majorBidi"/>
          <w:sz w:val="20"/>
          <w:szCs w:val="20"/>
        </w:rPr>
        <w:t>better than</w:t>
      </w:r>
      <w:r w:rsidR="00B119DA" w:rsidRPr="0079741B">
        <w:rPr>
          <w:rFonts w:asciiTheme="majorBidi" w:hAnsiTheme="majorBidi" w:cstheme="majorBidi"/>
          <w:sz w:val="20"/>
          <w:szCs w:val="20"/>
        </w:rPr>
        <w:t xml:space="preserve"> </w:t>
      </w:r>
      <w:r w:rsidR="00E77F3A">
        <w:rPr>
          <w:rFonts w:asciiTheme="majorBidi" w:hAnsiTheme="majorBidi" w:cstheme="majorBidi"/>
          <w:sz w:val="20"/>
          <w:szCs w:val="20"/>
        </w:rPr>
        <w:t xml:space="preserve">twice </w:t>
      </w:r>
      <w:r w:rsidR="006723F1" w:rsidRPr="0079741B">
        <w:rPr>
          <w:rFonts w:asciiTheme="majorBidi" w:hAnsiTheme="majorBidi" w:cstheme="majorBidi"/>
          <w:sz w:val="20"/>
          <w:szCs w:val="20"/>
        </w:rPr>
        <w:t xml:space="preserve">the case in which </w:t>
      </w:r>
      <w:r w:rsidR="00F1655E" w:rsidRPr="0079741B">
        <w:rPr>
          <w:rFonts w:asciiTheme="majorBidi" w:hAnsiTheme="majorBidi" w:cstheme="majorBidi"/>
          <w:sz w:val="20"/>
          <w:szCs w:val="20"/>
        </w:rPr>
        <w:t>the</w:t>
      </w:r>
      <w:r w:rsidR="006723F1" w:rsidRPr="0079741B">
        <w:rPr>
          <w:rFonts w:asciiTheme="majorBidi" w:hAnsiTheme="majorBidi" w:cstheme="majorBidi"/>
          <w:sz w:val="20"/>
          <w:szCs w:val="20"/>
        </w:rPr>
        <w:t xml:space="preserve"> hydrostatic water pressure</w:t>
      </w:r>
      <w:r w:rsidR="00F1655E" w:rsidRPr="0079741B">
        <w:rPr>
          <w:rFonts w:asciiTheme="majorBidi" w:hAnsiTheme="majorBidi" w:cstheme="majorBidi"/>
          <w:sz w:val="20"/>
          <w:szCs w:val="20"/>
        </w:rPr>
        <w:t xml:space="preserve"> alone</w:t>
      </w:r>
      <w:r w:rsidR="006723F1" w:rsidRPr="0079741B">
        <w:rPr>
          <w:rFonts w:asciiTheme="majorBidi" w:hAnsiTheme="majorBidi" w:cstheme="majorBidi"/>
          <w:sz w:val="20"/>
          <w:szCs w:val="20"/>
        </w:rPr>
        <w:t xml:space="preserve"> </w:t>
      </w:r>
      <w:r w:rsidR="000A57CB" w:rsidRPr="0079741B">
        <w:rPr>
          <w:rFonts w:asciiTheme="majorBidi" w:hAnsiTheme="majorBidi" w:cstheme="majorBidi"/>
          <w:sz w:val="20"/>
          <w:szCs w:val="20"/>
        </w:rPr>
        <w:t>is</w:t>
      </w:r>
      <w:r w:rsidR="006723F1" w:rsidRPr="0079741B">
        <w:rPr>
          <w:rFonts w:asciiTheme="majorBidi" w:hAnsiTheme="majorBidi" w:cstheme="majorBidi"/>
          <w:sz w:val="20"/>
          <w:szCs w:val="20"/>
        </w:rPr>
        <w:t xml:space="preserve"> included in the analysis without due consideration made to hydrodynamic</w:t>
      </w:r>
      <w:r w:rsidR="0063220B">
        <w:rPr>
          <w:rFonts w:asciiTheme="majorBidi" w:hAnsiTheme="majorBidi" w:cstheme="majorBidi"/>
          <w:sz w:val="20"/>
          <w:szCs w:val="20"/>
        </w:rPr>
        <w:t xml:space="preserve"> effects</w:t>
      </w:r>
      <w:r w:rsidR="006723F1" w:rsidRPr="0079741B">
        <w:rPr>
          <w:rFonts w:asciiTheme="majorBidi" w:hAnsiTheme="majorBidi" w:cstheme="majorBidi"/>
          <w:sz w:val="20"/>
          <w:szCs w:val="20"/>
        </w:rPr>
        <w:t>.</w:t>
      </w:r>
      <w:r w:rsidR="00F1655E" w:rsidRPr="0079741B">
        <w:rPr>
          <w:rFonts w:asciiTheme="majorBidi" w:hAnsiTheme="majorBidi" w:cstheme="majorBidi"/>
          <w:sz w:val="20"/>
          <w:szCs w:val="20"/>
        </w:rPr>
        <w:t xml:space="preserve"> This is </w:t>
      </w:r>
      <w:r w:rsidR="000A57CB" w:rsidRPr="0079741B">
        <w:rPr>
          <w:rFonts w:asciiTheme="majorBidi" w:hAnsiTheme="majorBidi" w:cstheme="majorBidi"/>
          <w:sz w:val="20"/>
          <w:szCs w:val="20"/>
        </w:rPr>
        <w:t>when</w:t>
      </w:r>
      <w:r w:rsidR="00F1655E" w:rsidRPr="0079741B">
        <w:rPr>
          <w:rFonts w:asciiTheme="majorBidi" w:hAnsiTheme="majorBidi" w:cstheme="majorBidi"/>
          <w:sz w:val="20"/>
          <w:szCs w:val="20"/>
        </w:rPr>
        <w:t xml:space="preserve"> </w:t>
      </w:r>
      <w:r w:rsidR="00BD72EE" w:rsidRPr="0079741B">
        <w:rPr>
          <w:rFonts w:asciiTheme="majorBidi" w:hAnsiTheme="majorBidi" w:cstheme="majorBidi"/>
          <w:sz w:val="20"/>
          <w:szCs w:val="20"/>
        </w:rPr>
        <w:t xml:space="preserve">larger </w:t>
      </w:r>
      <w:r w:rsidR="00F1655E" w:rsidRPr="0079741B">
        <w:rPr>
          <w:rFonts w:asciiTheme="majorBidi" w:hAnsiTheme="majorBidi" w:cstheme="majorBidi"/>
          <w:sz w:val="20"/>
          <w:szCs w:val="20"/>
        </w:rPr>
        <w:t>localized stresses are disregarded.</w:t>
      </w:r>
      <w:r w:rsidR="006723F1" w:rsidRPr="0079741B">
        <w:rPr>
          <w:rFonts w:asciiTheme="majorBidi" w:hAnsiTheme="majorBidi" w:cstheme="majorBidi"/>
          <w:sz w:val="20"/>
          <w:szCs w:val="20"/>
        </w:rPr>
        <w:t xml:space="preserve"> Factored loadings are not</w:t>
      </w:r>
      <w:r w:rsidR="00F1655E" w:rsidRPr="0079741B">
        <w:rPr>
          <w:rFonts w:asciiTheme="majorBidi" w:hAnsiTheme="majorBidi" w:cstheme="majorBidi"/>
          <w:sz w:val="20"/>
          <w:szCs w:val="20"/>
        </w:rPr>
        <w:t xml:space="preserve"> considered as they carry no</w:t>
      </w:r>
      <w:r w:rsidR="006723F1" w:rsidRPr="0079741B">
        <w:rPr>
          <w:rFonts w:asciiTheme="majorBidi" w:hAnsiTheme="majorBidi" w:cstheme="majorBidi"/>
          <w:sz w:val="20"/>
          <w:szCs w:val="20"/>
        </w:rPr>
        <w:t xml:space="preserve"> relevan</w:t>
      </w:r>
      <w:r w:rsidR="00F1655E" w:rsidRPr="0079741B">
        <w:rPr>
          <w:rFonts w:asciiTheme="majorBidi" w:hAnsiTheme="majorBidi" w:cstheme="majorBidi"/>
          <w:sz w:val="20"/>
          <w:szCs w:val="20"/>
        </w:rPr>
        <w:t>ce</w:t>
      </w:r>
      <w:r w:rsidR="006723F1" w:rsidRPr="0079741B">
        <w:rPr>
          <w:rFonts w:asciiTheme="majorBidi" w:hAnsiTheme="majorBidi" w:cstheme="majorBidi"/>
          <w:sz w:val="20"/>
          <w:szCs w:val="20"/>
        </w:rPr>
        <w:t xml:space="preserve"> in th</w:t>
      </w:r>
      <w:r w:rsidR="003037D0" w:rsidRPr="0079741B">
        <w:rPr>
          <w:rFonts w:asciiTheme="majorBidi" w:hAnsiTheme="majorBidi" w:cstheme="majorBidi"/>
          <w:sz w:val="20"/>
          <w:szCs w:val="20"/>
        </w:rPr>
        <w:t>is</w:t>
      </w:r>
      <w:r w:rsidR="006723F1" w:rsidRPr="0079741B">
        <w:rPr>
          <w:rFonts w:asciiTheme="majorBidi" w:hAnsiTheme="majorBidi" w:cstheme="majorBidi"/>
          <w:sz w:val="20"/>
          <w:szCs w:val="20"/>
        </w:rPr>
        <w:t xml:space="preserve"> discourse due to the nature of the </w:t>
      </w:r>
      <w:r w:rsidR="00EF793B" w:rsidRPr="0079741B">
        <w:rPr>
          <w:rFonts w:asciiTheme="majorBidi" w:hAnsiTheme="majorBidi" w:cstheme="majorBidi"/>
          <w:sz w:val="20"/>
          <w:szCs w:val="20"/>
        </w:rPr>
        <w:t xml:space="preserve">present </w:t>
      </w:r>
      <w:r w:rsidR="0063220B">
        <w:rPr>
          <w:rFonts w:asciiTheme="majorBidi" w:hAnsiTheme="majorBidi" w:cstheme="majorBidi"/>
          <w:sz w:val="20"/>
          <w:szCs w:val="20"/>
        </w:rPr>
        <w:t>intension and since design is not the objective</w:t>
      </w:r>
      <w:r w:rsidR="006723F1" w:rsidRPr="0079741B">
        <w:rPr>
          <w:rFonts w:asciiTheme="majorBidi" w:hAnsiTheme="majorBidi" w:cstheme="majorBidi"/>
          <w:sz w:val="20"/>
          <w:szCs w:val="20"/>
        </w:rPr>
        <w:t xml:space="preserve">. Furthermore, </w:t>
      </w:r>
      <w:r w:rsidR="00F1655E" w:rsidRPr="0079741B">
        <w:rPr>
          <w:rFonts w:asciiTheme="majorBidi" w:hAnsiTheme="majorBidi" w:cstheme="majorBidi"/>
          <w:sz w:val="20"/>
          <w:szCs w:val="20"/>
        </w:rPr>
        <w:t xml:space="preserve">it is imperative to note that </w:t>
      </w:r>
      <w:r w:rsidR="006723F1" w:rsidRPr="0079741B">
        <w:rPr>
          <w:rFonts w:asciiTheme="majorBidi" w:hAnsiTheme="majorBidi" w:cstheme="majorBidi"/>
          <w:sz w:val="20"/>
          <w:szCs w:val="20"/>
        </w:rPr>
        <w:t>the maximum circumferential moment shifts position</w:t>
      </w:r>
      <w:r w:rsidR="001E0A5F">
        <w:rPr>
          <w:rFonts w:asciiTheme="majorBidi" w:hAnsiTheme="majorBidi" w:cstheme="majorBidi"/>
          <w:sz w:val="20"/>
          <w:szCs w:val="20"/>
        </w:rPr>
        <w:t>; i</w:t>
      </w:r>
      <w:r w:rsidR="006723F1" w:rsidRPr="0079741B">
        <w:rPr>
          <w:rFonts w:asciiTheme="majorBidi" w:hAnsiTheme="majorBidi" w:cstheme="majorBidi"/>
          <w:sz w:val="20"/>
          <w:szCs w:val="20"/>
        </w:rPr>
        <w:t>nstead of being at the base of the tank it happens at the height of the impulsive masses. Including the convective part of the total water mass results in moderate increase in any typical moment value. This implies that the impulsive pressure contribution is the predominant force in the design</w:t>
      </w:r>
      <w:r w:rsidR="000C6BA0" w:rsidRPr="0079741B">
        <w:rPr>
          <w:rFonts w:asciiTheme="majorBidi" w:hAnsiTheme="majorBidi" w:cstheme="majorBidi"/>
          <w:sz w:val="20"/>
          <w:szCs w:val="20"/>
        </w:rPr>
        <w:t xml:space="preserve"> process</w:t>
      </w:r>
      <w:r w:rsidR="006723F1" w:rsidRPr="0079741B">
        <w:rPr>
          <w:rFonts w:asciiTheme="majorBidi" w:hAnsiTheme="majorBidi" w:cstheme="majorBidi"/>
          <w:sz w:val="20"/>
          <w:szCs w:val="20"/>
        </w:rPr>
        <w:t xml:space="preserve">. </w:t>
      </w:r>
    </w:p>
    <w:p w:rsidR="003A4D2B" w:rsidRPr="0079741B" w:rsidRDefault="003A4D2B" w:rsidP="00E77F3A">
      <w:pPr>
        <w:spacing w:after="0" w:line="240" w:lineRule="auto"/>
        <w:jc w:val="both"/>
        <w:rPr>
          <w:rFonts w:asciiTheme="majorBidi" w:hAnsiTheme="majorBidi" w:cstheme="majorBidi"/>
          <w:sz w:val="20"/>
          <w:szCs w:val="20"/>
        </w:rPr>
      </w:pPr>
    </w:p>
    <w:p w:rsidR="0079741B" w:rsidRDefault="00F1655E" w:rsidP="001E0A5F">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lastRenderedPageBreak/>
        <w:t xml:space="preserve">With the inclusion of </w:t>
      </w:r>
      <w:r w:rsidR="00464E75">
        <w:rPr>
          <w:rFonts w:asciiTheme="majorBidi" w:hAnsiTheme="majorBidi" w:cstheme="majorBidi"/>
          <w:sz w:val="20"/>
          <w:szCs w:val="20"/>
        </w:rPr>
        <w:t xml:space="preserve">the </w:t>
      </w:r>
      <w:r w:rsidRPr="0079741B">
        <w:rPr>
          <w:rFonts w:asciiTheme="majorBidi" w:hAnsiTheme="majorBidi" w:cstheme="majorBidi"/>
          <w:sz w:val="20"/>
          <w:szCs w:val="20"/>
        </w:rPr>
        <w:t xml:space="preserve">convective water </w:t>
      </w:r>
      <w:r w:rsidR="00464E75">
        <w:rPr>
          <w:rFonts w:asciiTheme="majorBidi" w:hAnsiTheme="majorBidi" w:cstheme="majorBidi"/>
          <w:sz w:val="20"/>
          <w:szCs w:val="20"/>
        </w:rPr>
        <w:t>mass</w:t>
      </w:r>
      <w:r w:rsidRPr="0079741B">
        <w:rPr>
          <w:rFonts w:asciiTheme="majorBidi" w:hAnsiTheme="majorBidi" w:cstheme="majorBidi"/>
          <w:sz w:val="20"/>
          <w:szCs w:val="20"/>
        </w:rPr>
        <w:t xml:space="preserve"> rendered the system </w:t>
      </w:r>
      <w:r w:rsidR="008021A8" w:rsidRPr="0079741B">
        <w:rPr>
          <w:rFonts w:asciiTheme="majorBidi" w:hAnsiTheme="majorBidi" w:cstheme="majorBidi"/>
          <w:sz w:val="20"/>
          <w:szCs w:val="20"/>
        </w:rPr>
        <w:t xml:space="preserve">to </w:t>
      </w:r>
      <w:r w:rsidRPr="0079741B">
        <w:rPr>
          <w:rFonts w:asciiTheme="majorBidi" w:hAnsiTheme="majorBidi" w:cstheme="majorBidi"/>
          <w:sz w:val="20"/>
          <w:szCs w:val="20"/>
        </w:rPr>
        <w:t>appear less rigid</w:t>
      </w:r>
      <w:r w:rsidR="008021A8" w:rsidRPr="0079741B">
        <w:rPr>
          <w:rFonts w:asciiTheme="majorBidi" w:hAnsiTheme="majorBidi" w:cstheme="majorBidi"/>
          <w:sz w:val="20"/>
          <w:szCs w:val="20"/>
        </w:rPr>
        <w:t>.</w:t>
      </w:r>
      <w:r w:rsidRPr="0079741B">
        <w:rPr>
          <w:rFonts w:asciiTheme="majorBidi" w:hAnsiTheme="majorBidi" w:cstheme="majorBidi"/>
          <w:sz w:val="20"/>
          <w:szCs w:val="20"/>
        </w:rPr>
        <w:t xml:space="preserve"> </w:t>
      </w:r>
      <w:r w:rsidR="006723F1" w:rsidRPr="0079741B">
        <w:rPr>
          <w:rFonts w:asciiTheme="majorBidi" w:hAnsiTheme="majorBidi" w:cstheme="majorBidi"/>
          <w:sz w:val="20"/>
          <w:szCs w:val="20"/>
        </w:rPr>
        <w:t>Th</w:t>
      </w:r>
      <w:r w:rsidR="008021A8" w:rsidRPr="0079741B">
        <w:rPr>
          <w:rFonts w:asciiTheme="majorBidi" w:hAnsiTheme="majorBidi" w:cstheme="majorBidi"/>
          <w:sz w:val="20"/>
          <w:szCs w:val="20"/>
        </w:rPr>
        <w:t>is</w:t>
      </w:r>
      <w:r w:rsidR="006723F1" w:rsidRPr="0079741B">
        <w:rPr>
          <w:rFonts w:asciiTheme="majorBidi" w:hAnsiTheme="majorBidi" w:cstheme="majorBidi"/>
          <w:sz w:val="20"/>
          <w:szCs w:val="20"/>
        </w:rPr>
        <w:t xml:space="preserve"> expected result for the case of a covered rigid tank is attributed to the fact that the springs constants attached to the convective components of the total fluid mass are small in comparison with the stiffness of the rigid concrete walls of the shell roofed structure. </w:t>
      </w:r>
      <w:r w:rsidR="008021A8" w:rsidRPr="0079741B">
        <w:rPr>
          <w:rFonts w:asciiTheme="majorBidi" w:hAnsiTheme="majorBidi" w:cstheme="majorBidi"/>
          <w:sz w:val="20"/>
          <w:szCs w:val="20"/>
        </w:rPr>
        <w:t>This is responsible for the profound quantitative and qualitative change in the stress distribution on the tank’s wall</w:t>
      </w:r>
      <w:r w:rsidR="00716144" w:rsidRPr="0079741B">
        <w:rPr>
          <w:rFonts w:asciiTheme="majorBidi" w:hAnsiTheme="majorBidi" w:cstheme="majorBidi"/>
          <w:sz w:val="20"/>
          <w:szCs w:val="20"/>
        </w:rPr>
        <w:t xml:space="preserve"> shown in Figure </w:t>
      </w:r>
      <w:r w:rsidR="00DB5FCB">
        <w:rPr>
          <w:rFonts w:asciiTheme="majorBidi" w:hAnsiTheme="majorBidi" w:cstheme="majorBidi"/>
          <w:sz w:val="20"/>
          <w:szCs w:val="20"/>
        </w:rPr>
        <w:t>4</w:t>
      </w:r>
      <w:r w:rsidR="008021A8" w:rsidRPr="0079741B">
        <w:rPr>
          <w:rFonts w:asciiTheme="majorBidi" w:hAnsiTheme="majorBidi" w:cstheme="majorBidi"/>
          <w:sz w:val="20"/>
          <w:szCs w:val="20"/>
        </w:rPr>
        <w:t>. Furthermore</w:t>
      </w:r>
      <w:r w:rsidR="006723F1" w:rsidRPr="0079741B">
        <w:rPr>
          <w:rFonts w:asciiTheme="majorBidi" w:hAnsiTheme="majorBidi" w:cstheme="majorBidi"/>
          <w:sz w:val="20"/>
          <w:szCs w:val="20"/>
        </w:rPr>
        <w:t>, th</w:t>
      </w:r>
      <w:r w:rsidR="008021A8" w:rsidRPr="0079741B">
        <w:rPr>
          <w:rFonts w:asciiTheme="majorBidi" w:hAnsiTheme="majorBidi" w:cstheme="majorBidi"/>
          <w:sz w:val="20"/>
          <w:szCs w:val="20"/>
        </w:rPr>
        <w:t>is</w:t>
      </w:r>
      <w:r w:rsidR="006723F1" w:rsidRPr="0079741B">
        <w:rPr>
          <w:rFonts w:asciiTheme="majorBidi" w:hAnsiTheme="majorBidi" w:cstheme="majorBidi"/>
          <w:sz w:val="20"/>
          <w:szCs w:val="20"/>
        </w:rPr>
        <w:t xml:space="preserve"> result </w:t>
      </w:r>
      <w:r w:rsidR="001E0A5F">
        <w:rPr>
          <w:rFonts w:asciiTheme="majorBidi" w:hAnsiTheme="majorBidi" w:cstheme="majorBidi"/>
          <w:sz w:val="20"/>
          <w:szCs w:val="20"/>
        </w:rPr>
        <w:t>would be</w:t>
      </w:r>
      <w:r w:rsidR="006723F1" w:rsidRPr="0079741B">
        <w:rPr>
          <w:rFonts w:asciiTheme="majorBidi" w:hAnsiTheme="majorBidi" w:cstheme="majorBidi"/>
          <w:sz w:val="20"/>
          <w:szCs w:val="20"/>
        </w:rPr>
        <w:t xml:space="preserve"> </w:t>
      </w:r>
      <w:r w:rsidR="008021A8" w:rsidRPr="0079741B">
        <w:rPr>
          <w:rFonts w:asciiTheme="majorBidi" w:hAnsiTheme="majorBidi" w:cstheme="majorBidi"/>
          <w:sz w:val="20"/>
          <w:szCs w:val="20"/>
        </w:rPr>
        <w:t>better amplified</w:t>
      </w:r>
      <w:r w:rsidR="006723F1" w:rsidRPr="0079741B">
        <w:rPr>
          <w:rFonts w:asciiTheme="majorBidi" w:hAnsiTheme="majorBidi" w:cstheme="majorBidi"/>
          <w:sz w:val="20"/>
          <w:szCs w:val="20"/>
        </w:rPr>
        <w:t xml:space="preserve"> </w:t>
      </w:r>
      <w:r w:rsidR="008021A8" w:rsidRPr="0079741B">
        <w:rPr>
          <w:rFonts w:asciiTheme="majorBidi" w:hAnsiTheme="majorBidi" w:cstheme="majorBidi"/>
          <w:sz w:val="20"/>
          <w:szCs w:val="20"/>
        </w:rPr>
        <w:t>in</w:t>
      </w:r>
      <w:r w:rsidR="006723F1" w:rsidRPr="0079741B">
        <w:rPr>
          <w:rFonts w:asciiTheme="majorBidi" w:hAnsiTheme="majorBidi" w:cstheme="majorBidi"/>
          <w:sz w:val="20"/>
          <w:szCs w:val="20"/>
        </w:rPr>
        <w:t xml:space="preserve"> the case of a flexible </w:t>
      </w:r>
      <w:r w:rsidR="00020E81">
        <w:rPr>
          <w:rFonts w:asciiTheme="majorBidi" w:hAnsiTheme="majorBidi" w:cstheme="majorBidi"/>
          <w:sz w:val="20"/>
          <w:szCs w:val="20"/>
        </w:rPr>
        <w:t xml:space="preserve">storage </w:t>
      </w:r>
      <w:r w:rsidR="006723F1" w:rsidRPr="0079741B">
        <w:rPr>
          <w:rFonts w:asciiTheme="majorBidi" w:hAnsiTheme="majorBidi" w:cstheme="majorBidi"/>
          <w:sz w:val="20"/>
          <w:szCs w:val="20"/>
        </w:rPr>
        <w:t xml:space="preserve">tank. The previous work underlines that the importance of carrying out a thorough dynamic analysis for water storage tanks; relying on static analysis alone is </w:t>
      </w:r>
      <w:r w:rsidR="008021A8" w:rsidRPr="0079741B">
        <w:rPr>
          <w:rFonts w:asciiTheme="majorBidi" w:hAnsiTheme="majorBidi" w:cstheme="majorBidi"/>
          <w:sz w:val="20"/>
          <w:szCs w:val="20"/>
        </w:rPr>
        <w:t xml:space="preserve">thus </w:t>
      </w:r>
      <w:r w:rsidR="005973C4" w:rsidRPr="0079741B">
        <w:rPr>
          <w:rFonts w:asciiTheme="majorBidi" w:hAnsiTheme="majorBidi" w:cstheme="majorBidi"/>
          <w:sz w:val="20"/>
          <w:szCs w:val="20"/>
        </w:rPr>
        <w:t>misleading</w:t>
      </w:r>
      <w:r w:rsidR="0063220B">
        <w:rPr>
          <w:rFonts w:asciiTheme="majorBidi" w:hAnsiTheme="majorBidi" w:cstheme="majorBidi"/>
          <w:sz w:val="20"/>
          <w:szCs w:val="20"/>
        </w:rPr>
        <w:t xml:space="preserve"> and erroneous</w:t>
      </w:r>
      <w:r w:rsidR="006723F1" w:rsidRPr="0079741B">
        <w:rPr>
          <w:rFonts w:asciiTheme="majorBidi" w:hAnsiTheme="majorBidi" w:cstheme="majorBidi"/>
          <w:sz w:val="20"/>
          <w:szCs w:val="20"/>
        </w:rPr>
        <w:t>.</w:t>
      </w:r>
      <w:r w:rsidR="0079741B" w:rsidRPr="0079741B">
        <w:rPr>
          <w:rFonts w:asciiTheme="majorBidi" w:hAnsiTheme="majorBidi" w:cstheme="majorBidi"/>
          <w:sz w:val="20"/>
          <w:szCs w:val="20"/>
        </w:rPr>
        <w:t xml:space="preserve"> </w:t>
      </w:r>
    </w:p>
    <w:p w:rsidR="003A4D2B" w:rsidRDefault="003A4D2B" w:rsidP="008A034F">
      <w:pPr>
        <w:spacing w:after="0" w:line="240" w:lineRule="auto"/>
        <w:jc w:val="both"/>
        <w:rPr>
          <w:rFonts w:asciiTheme="majorBidi" w:hAnsiTheme="majorBidi" w:cstheme="majorBidi"/>
          <w:sz w:val="20"/>
          <w:szCs w:val="20"/>
        </w:rPr>
      </w:pPr>
    </w:p>
    <w:p w:rsidR="0079741B" w:rsidRDefault="0079741B" w:rsidP="00F77F47">
      <w:p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Static analysis alone leads to inconclusive results. The </w:t>
      </w:r>
      <w:r w:rsidRPr="00F77F47">
        <w:rPr>
          <w:rFonts w:asciiTheme="majorBidi" w:hAnsiTheme="majorBidi" w:cstheme="majorBidi"/>
          <w:sz w:val="20"/>
          <w:szCs w:val="20"/>
        </w:rPr>
        <w:t>ACI 350.03</w:t>
      </w:r>
      <w:r w:rsidR="00F77F47" w:rsidRPr="00F77F47">
        <w:rPr>
          <w:rFonts w:asciiTheme="majorBidi" w:hAnsiTheme="majorBidi" w:cstheme="majorBidi"/>
          <w:sz w:val="20"/>
          <w:szCs w:val="20"/>
        </w:rPr>
        <w:t>-01</w:t>
      </w:r>
      <w:r w:rsidRPr="0079741B">
        <w:rPr>
          <w:rFonts w:asciiTheme="majorBidi" w:hAnsiTheme="majorBidi" w:cstheme="majorBidi"/>
          <w:sz w:val="20"/>
          <w:szCs w:val="20"/>
        </w:rPr>
        <w:t xml:space="preserve"> which is </w:t>
      </w:r>
      <w:r w:rsidR="00F77F47">
        <w:rPr>
          <w:rFonts w:asciiTheme="majorBidi" w:hAnsiTheme="majorBidi" w:cstheme="majorBidi"/>
          <w:sz w:val="20"/>
          <w:szCs w:val="20"/>
        </w:rPr>
        <w:t>relatively</w:t>
      </w:r>
      <w:r w:rsidRPr="0079741B">
        <w:rPr>
          <w:rFonts w:asciiTheme="majorBidi" w:hAnsiTheme="majorBidi" w:cstheme="majorBidi"/>
          <w:sz w:val="20"/>
          <w:szCs w:val="20"/>
        </w:rPr>
        <w:t xml:space="preserve"> recent, comprehensive and </w:t>
      </w:r>
      <w:r w:rsidR="00F77F47">
        <w:rPr>
          <w:rFonts w:asciiTheme="majorBidi" w:hAnsiTheme="majorBidi" w:cstheme="majorBidi"/>
          <w:sz w:val="20"/>
          <w:szCs w:val="20"/>
        </w:rPr>
        <w:t>a simple</w:t>
      </w:r>
      <w:r w:rsidRPr="0079741B">
        <w:rPr>
          <w:rFonts w:asciiTheme="majorBidi" w:hAnsiTheme="majorBidi" w:cstheme="majorBidi"/>
          <w:sz w:val="20"/>
          <w:szCs w:val="20"/>
        </w:rPr>
        <w:t xml:space="preserve"> to use code</w:t>
      </w:r>
      <w:r w:rsidR="00F75FA0">
        <w:rPr>
          <w:rFonts w:asciiTheme="majorBidi" w:hAnsiTheme="majorBidi" w:cstheme="majorBidi"/>
          <w:sz w:val="20"/>
          <w:szCs w:val="20"/>
        </w:rPr>
        <w:t>,</w:t>
      </w:r>
      <w:r w:rsidRPr="0079741B">
        <w:rPr>
          <w:rFonts w:asciiTheme="majorBidi" w:hAnsiTheme="majorBidi" w:cstheme="majorBidi"/>
          <w:sz w:val="20"/>
          <w:szCs w:val="20"/>
        </w:rPr>
        <w:t xml:space="preserve"> provides adequate procedure for creating an adequate mathematical model that takes into consideration both the impulsive and the convective components of the induced hydrodynamic pressure. </w:t>
      </w:r>
      <w:r w:rsidR="00F75FA0">
        <w:rPr>
          <w:rFonts w:asciiTheme="majorBidi" w:hAnsiTheme="majorBidi" w:cstheme="majorBidi"/>
          <w:sz w:val="20"/>
          <w:szCs w:val="20"/>
        </w:rPr>
        <w:t xml:space="preserve">However, it falls short of presenting a detailed procedure for a three dimensional modeling technique.  </w:t>
      </w:r>
      <w:r w:rsidRPr="0079741B">
        <w:rPr>
          <w:rFonts w:asciiTheme="majorBidi" w:hAnsiTheme="majorBidi" w:cstheme="majorBidi"/>
          <w:sz w:val="20"/>
          <w:szCs w:val="20"/>
        </w:rPr>
        <w:t xml:space="preserve">The general erroneous notion that the maximum encountered design forces happen at the base of the tank justifies thorough scrutiny as the present example clearly manifests. </w:t>
      </w:r>
      <w:r w:rsidR="005A05B8">
        <w:rPr>
          <w:rFonts w:asciiTheme="majorBidi" w:hAnsiTheme="majorBidi" w:cstheme="majorBidi"/>
          <w:sz w:val="20"/>
          <w:szCs w:val="20"/>
        </w:rPr>
        <w:t>Moreover, the design of water tanks under an assumed cantilever action contradicts reality.</w:t>
      </w:r>
      <w:r w:rsidR="001E0A5F">
        <w:rPr>
          <w:rFonts w:asciiTheme="majorBidi" w:hAnsiTheme="majorBidi" w:cstheme="majorBidi"/>
          <w:sz w:val="20"/>
          <w:szCs w:val="20"/>
        </w:rPr>
        <w:t xml:space="preserve"> The case of more than four springs attached to the convective mass component is very much worth investigation.</w:t>
      </w:r>
    </w:p>
    <w:p w:rsidR="00AD5A81" w:rsidRDefault="00AD5A81" w:rsidP="0062222A">
      <w:pPr>
        <w:spacing w:after="0" w:line="240" w:lineRule="auto"/>
        <w:jc w:val="both"/>
        <w:rPr>
          <w:rFonts w:asciiTheme="majorBidi" w:hAnsiTheme="majorBidi" w:cstheme="majorBidi"/>
          <w:sz w:val="20"/>
          <w:szCs w:val="20"/>
        </w:rPr>
      </w:pPr>
    </w:p>
    <w:p w:rsidR="00FE0977" w:rsidRDefault="00AD5A81" w:rsidP="001E0A5F">
      <w:pPr>
        <w:spacing w:after="0" w:line="240" w:lineRule="auto"/>
        <w:jc w:val="both"/>
        <w:rPr>
          <w:rFonts w:asciiTheme="majorBidi" w:hAnsiTheme="majorBidi" w:cstheme="majorBidi"/>
          <w:sz w:val="20"/>
          <w:szCs w:val="20"/>
        </w:rPr>
        <w:sectPr w:rsidR="00FE0977" w:rsidSect="00FE0977">
          <w:type w:val="continuous"/>
          <w:pgSz w:w="12240" w:h="15840"/>
          <w:pgMar w:top="1440" w:right="1800" w:bottom="1135" w:left="1800" w:header="708" w:footer="708" w:gutter="0"/>
          <w:cols w:num="2" w:space="708"/>
          <w:docGrid w:linePitch="360"/>
        </w:sectPr>
      </w:pPr>
      <w:r>
        <w:rPr>
          <w:rFonts w:asciiTheme="majorBidi" w:hAnsiTheme="majorBidi" w:cstheme="majorBidi"/>
          <w:sz w:val="20"/>
          <w:szCs w:val="20"/>
        </w:rPr>
        <w:t xml:space="preserve">Furthermore, when the same </w:t>
      </w:r>
      <w:r w:rsidR="00990041">
        <w:rPr>
          <w:rFonts w:asciiTheme="majorBidi" w:hAnsiTheme="majorBidi" w:cstheme="majorBidi"/>
          <w:sz w:val="20"/>
          <w:szCs w:val="20"/>
        </w:rPr>
        <w:t>tank structure</w:t>
      </w:r>
      <w:r>
        <w:rPr>
          <w:rFonts w:asciiTheme="majorBidi" w:hAnsiTheme="majorBidi" w:cstheme="majorBidi"/>
          <w:sz w:val="20"/>
          <w:szCs w:val="20"/>
        </w:rPr>
        <w:t xml:space="preserve"> is </w:t>
      </w:r>
      <w:r w:rsidR="00990041">
        <w:rPr>
          <w:rFonts w:asciiTheme="majorBidi" w:hAnsiTheme="majorBidi" w:cstheme="majorBidi"/>
          <w:sz w:val="20"/>
          <w:szCs w:val="20"/>
        </w:rPr>
        <w:t xml:space="preserve">considered to be built on </w:t>
      </w:r>
      <w:r w:rsidR="001E0A5F">
        <w:rPr>
          <w:rFonts w:asciiTheme="majorBidi" w:hAnsiTheme="majorBidi" w:cstheme="majorBidi"/>
          <w:sz w:val="20"/>
          <w:szCs w:val="20"/>
        </w:rPr>
        <w:t xml:space="preserve">an </w:t>
      </w:r>
      <w:r w:rsidR="00990041">
        <w:rPr>
          <w:rFonts w:asciiTheme="majorBidi" w:hAnsiTheme="majorBidi" w:cstheme="majorBidi"/>
          <w:sz w:val="20"/>
          <w:szCs w:val="20"/>
        </w:rPr>
        <w:t>elastic foundation</w:t>
      </w:r>
      <w:r>
        <w:rPr>
          <w:rFonts w:asciiTheme="majorBidi" w:hAnsiTheme="majorBidi" w:cstheme="majorBidi"/>
          <w:sz w:val="20"/>
          <w:szCs w:val="20"/>
        </w:rPr>
        <w:t>, i.e. resting on a soil base</w:t>
      </w:r>
      <w:r w:rsidR="002C2CC4">
        <w:rPr>
          <w:rFonts w:asciiTheme="majorBidi" w:hAnsiTheme="majorBidi" w:cstheme="majorBidi"/>
          <w:sz w:val="20"/>
          <w:szCs w:val="20"/>
        </w:rPr>
        <w:t>,</w:t>
      </w:r>
      <w:r>
        <w:rPr>
          <w:rFonts w:asciiTheme="majorBidi" w:hAnsiTheme="majorBidi" w:cstheme="majorBidi"/>
          <w:sz w:val="20"/>
          <w:szCs w:val="20"/>
        </w:rPr>
        <w:t xml:space="preserve"> the results obtained </w:t>
      </w:r>
      <w:r w:rsidR="00990041">
        <w:rPr>
          <w:rFonts w:asciiTheme="majorBidi" w:hAnsiTheme="majorBidi" w:cstheme="majorBidi"/>
          <w:sz w:val="20"/>
          <w:szCs w:val="20"/>
        </w:rPr>
        <w:t>are</w:t>
      </w:r>
      <w:r>
        <w:rPr>
          <w:rFonts w:asciiTheme="majorBidi" w:hAnsiTheme="majorBidi" w:cstheme="majorBidi"/>
          <w:sz w:val="20"/>
          <w:szCs w:val="20"/>
        </w:rPr>
        <w:t xml:space="preserve"> markedly different. Soil conditions </w:t>
      </w:r>
      <w:r w:rsidR="00990041">
        <w:rPr>
          <w:rFonts w:asciiTheme="majorBidi" w:hAnsiTheme="majorBidi" w:cstheme="majorBidi"/>
          <w:sz w:val="20"/>
          <w:szCs w:val="20"/>
        </w:rPr>
        <w:t>are</w:t>
      </w:r>
      <w:r>
        <w:rPr>
          <w:rFonts w:asciiTheme="majorBidi" w:hAnsiTheme="majorBidi" w:cstheme="majorBidi"/>
          <w:sz w:val="20"/>
          <w:szCs w:val="20"/>
        </w:rPr>
        <w:t xml:space="preserve"> modeled as area springs with a vertical stiffness of 30,000 KN/m</w:t>
      </w:r>
      <w:r w:rsidRPr="00585BF0">
        <w:rPr>
          <w:rFonts w:asciiTheme="majorBidi" w:hAnsiTheme="majorBidi" w:cstheme="majorBidi"/>
          <w:sz w:val="20"/>
          <w:szCs w:val="20"/>
          <w:vertAlign w:val="superscript"/>
        </w:rPr>
        <w:t>2</w:t>
      </w:r>
      <w:r>
        <w:rPr>
          <w:rFonts w:asciiTheme="majorBidi" w:hAnsiTheme="majorBidi" w:cstheme="majorBidi"/>
          <w:sz w:val="20"/>
          <w:szCs w:val="20"/>
        </w:rPr>
        <w:t xml:space="preserve"> while in</w:t>
      </w:r>
      <w:r w:rsidR="002C2CC4">
        <w:rPr>
          <w:rFonts w:asciiTheme="majorBidi" w:hAnsiTheme="majorBidi" w:cstheme="majorBidi"/>
          <w:sz w:val="20"/>
          <w:szCs w:val="20"/>
        </w:rPr>
        <w:t xml:space="preserve"> the lateral directions </w:t>
      </w:r>
      <w:r w:rsidR="00990041">
        <w:rPr>
          <w:rFonts w:asciiTheme="majorBidi" w:hAnsiTheme="majorBidi" w:cstheme="majorBidi"/>
          <w:sz w:val="20"/>
          <w:szCs w:val="20"/>
        </w:rPr>
        <w:t xml:space="preserve">the </w:t>
      </w:r>
      <w:r w:rsidR="002C2CC4">
        <w:rPr>
          <w:rFonts w:asciiTheme="majorBidi" w:hAnsiTheme="majorBidi" w:cstheme="majorBidi"/>
          <w:sz w:val="20"/>
          <w:szCs w:val="20"/>
        </w:rPr>
        <w:t xml:space="preserve">motion </w:t>
      </w:r>
      <w:r w:rsidR="00990041">
        <w:rPr>
          <w:rFonts w:asciiTheme="majorBidi" w:hAnsiTheme="majorBidi" w:cstheme="majorBidi"/>
          <w:sz w:val="20"/>
          <w:szCs w:val="20"/>
        </w:rPr>
        <w:t>is</w:t>
      </w:r>
      <w:r>
        <w:rPr>
          <w:rFonts w:asciiTheme="majorBidi" w:hAnsiTheme="majorBidi" w:cstheme="majorBidi"/>
          <w:sz w:val="20"/>
          <w:szCs w:val="20"/>
        </w:rPr>
        <w:t xml:space="preserve"> essentially restricted.</w:t>
      </w:r>
      <w:r w:rsidR="002B7D67">
        <w:rPr>
          <w:rFonts w:asciiTheme="majorBidi" w:hAnsiTheme="majorBidi" w:cstheme="majorBidi"/>
          <w:sz w:val="20"/>
          <w:szCs w:val="20"/>
        </w:rPr>
        <w:t xml:space="preserve"> </w:t>
      </w:r>
      <w:r w:rsidR="00585BF0">
        <w:rPr>
          <w:rFonts w:asciiTheme="majorBidi" w:hAnsiTheme="majorBidi" w:cstheme="majorBidi"/>
          <w:sz w:val="20"/>
          <w:szCs w:val="20"/>
        </w:rPr>
        <w:t>T</w:t>
      </w:r>
      <w:r w:rsidR="002B7D67">
        <w:rPr>
          <w:rFonts w:asciiTheme="majorBidi" w:hAnsiTheme="majorBidi" w:cstheme="majorBidi"/>
          <w:sz w:val="20"/>
          <w:szCs w:val="20"/>
        </w:rPr>
        <w:t>able</w:t>
      </w:r>
      <w:r w:rsidR="00585BF0">
        <w:rPr>
          <w:rFonts w:asciiTheme="majorBidi" w:hAnsiTheme="majorBidi" w:cstheme="majorBidi"/>
          <w:sz w:val="20"/>
          <w:szCs w:val="20"/>
        </w:rPr>
        <w:t xml:space="preserve"> 1</w:t>
      </w:r>
      <w:r w:rsidR="002B7D67">
        <w:rPr>
          <w:rFonts w:asciiTheme="majorBidi" w:hAnsiTheme="majorBidi" w:cstheme="majorBidi"/>
          <w:sz w:val="20"/>
          <w:szCs w:val="20"/>
        </w:rPr>
        <w:t xml:space="preserve"> shows some pertinent comparative </w:t>
      </w:r>
      <w:r w:rsidR="00240485">
        <w:rPr>
          <w:rFonts w:asciiTheme="majorBidi" w:hAnsiTheme="majorBidi" w:cstheme="majorBidi"/>
          <w:sz w:val="20"/>
          <w:szCs w:val="20"/>
        </w:rPr>
        <w:t xml:space="preserve">numerical </w:t>
      </w:r>
      <w:r w:rsidR="002B7D67">
        <w:rPr>
          <w:rFonts w:asciiTheme="majorBidi" w:hAnsiTheme="majorBidi" w:cstheme="majorBidi"/>
          <w:sz w:val="20"/>
          <w:szCs w:val="20"/>
        </w:rPr>
        <w:t xml:space="preserve">results. It shows that soil flexibility increases </w:t>
      </w:r>
      <w:r w:rsidR="00585BF0">
        <w:rPr>
          <w:rFonts w:asciiTheme="majorBidi" w:hAnsiTheme="majorBidi" w:cstheme="majorBidi"/>
          <w:sz w:val="20"/>
          <w:szCs w:val="20"/>
        </w:rPr>
        <w:t>both the</w:t>
      </w:r>
      <w:r w:rsidR="002B7D67">
        <w:rPr>
          <w:rFonts w:asciiTheme="majorBidi" w:hAnsiTheme="majorBidi" w:cstheme="majorBidi"/>
          <w:sz w:val="20"/>
          <w:szCs w:val="20"/>
        </w:rPr>
        <w:t xml:space="preserve"> </w:t>
      </w:r>
      <w:r w:rsidR="00585BF0">
        <w:rPr>
          <w:rFonts w:asciiTheme="majorBidi" w:hAnsiTheme="majorBidi" w:cstheme="majorBidi"/>
          <w:sz w:val="20"/>
          <w:szCs w:val="20"/>
        </w:rPr>
        <w:t xml:space="preserve">circumferential and the longitudinal </w:t>
      </w:r>
      <w:r w:rsidR="002B7D67">
        <w:rPr>
          <w:rFonts w:asciiTheme="majorBidi" w:hAnsiTheme="majorBidi" w:cstheme="majorBidi"/>
          <w:sz w:val="20"/>
          <w:szCs w:val="20"/>
        </w:rPr>
        <w:t>stresses and accordingly the plastic strains and radial deformations.</w:t>
      </w:r>
      <w:r w:rsidR="00024EC2">
        <w:rPr>
          <w:rFonts w:asciiTheme="majorBidi" w:hAnsiTheme="majorBidi" w:cstheme="majorBidi"/>
          <w:sz w:val="20"/>
          <w:szCs w:val="20"/>
        </w:rPr>
        <w:t xml:space="preserve"> The present numerical exercise shows </w:t>
      </w:r>
      <w:r w:rsidR="001E0A5F">
        <w:rPr>
          <w:rFonts w:asciiTheme="majorBidi" w:hAnsiTheme="majorBidi" w:cstheme="majorBidi"/>
          <w:sz w:val="20"/>
          <w:szCs w:val="20"/>
        </w:rPr>
        <w:t xml:space="preserve">clearly </w:t>
      </w:r>
      <w:r w:rsidR="00024EC2">
        <w:rPr>
          <w:rFonts w:asciiTheme="majorBidi" w:hAnsiTheme="majorBidi" w:cstheme="majorBidi"/>
          <w:sz w:val="20"/>
          <w:szCs w:val="20"/>
        </w:rPr>
        <w:t xml:space="preserve">that the overall </w:t>
      </w:r>
      <w:r w:rsidR="001E0A5F">
        <w:rPr>
          <w:rFonts w:asciiTheme="majorBidi" w:hAnsiTheme="majorBidi" w:cstheme="majorBidi"/>
          <w:sz w:val="20"/>
          <w:szCs w:val="20"/>
        </w:rPr>
        <w:t>behavior</w:t>
      </w:r>
      <w:r w:rsidR="00024EC2">
        <w:rPr>
          <w:rFonts w:asciiTheme="majorBidi" w:hAnsiTheme="majorBidi" w:cstheme="majorBidi"/>
          <w:sz w:val="20"/>
          <w:szCs w:val="20"/>
        </w:rPr>
        <w:t xml:space="preserve"> </w:t>
      </w:r>
      <w:r w:rsidR="001E0A5F">
        <w:rPr>
          <w:rFonts w:asciiTheme="majorBidi" w:hAnsiTheme="majorBidi" w:cstheme="majorBidi"/>
          <w:sz w:val="20"/>
          <w:szCs w:val="20"/>
        </w:rPr>
        <w:t>is</w:t>
      </w:r>
      <w:r w:rsidR="00024EC2">
        <w:rPr>
          <w:rFonts w:asciiTheme="majorBidi" w:hAnsiTheme="majorBidi" w:cstheme="majorBidi"/>
          <w:sz w:val="20"/>
          <w:szCs w:val="20"/>
        </w:rPr>
        <w:t xml:space="preserve"> considerably sensitive to the selected support conditions.</w:t>
      </w:r>
    </w:p>
    <w:p w:rsidR="00AD5A81" w:rsidRDefault="00AD5A81" w:rsidP="001E0A5F">
      <w:pPr>
        <w:spacing w:after="0" w:line="240" w:lineRule="auto"/>
        <w:jc w:val="both"/>
        <w:rPr>
          <w:rFonts w:asciiTheme="majorBidi" w:hAnsiTheme="majorBidi" w:cstheme="majorBidi"/>
          <w:sz w:val="20"/>
          <w:szCs w:val="20"/>
        </w:rPr>
      </w:pPr>
    </w:p>
    <w:p w:rsidR="000E5E04" w:rsidRDefault="000E5E04" w:rsidP="00AD5A81">
      <w:pPr>
        <w:spacing w:after="0" w:line="240" w:lineRule="auto"/>
        <w:jc w:val="both"/>
        <w:rPr>
          <w:rFonts w:asciiTheme="majorBidi" w:hAnsiTheme="majorBidi" w:cstheme="majorBidi"/>
          <w:sz w:val="20"/>
          <w:szCs w:val="20"/>
        </w:rPr>
      </w:pPr>
    </w:p>
    <w:p w:rsidR="00990041" w:rsidRDefault="00990041" w:rsidP="006E0340">
      <w:pPr>
        <w:spacing w:after="0" w:line="240" w:lineRule="auto"/>
        <w:jc w:val="center"/>
        <w:rPr>
          <w:rFonts w:asciiTheme="majorBidi" w:hAnsiTheme="majorBidi" w:cstheme="majorBidi"/>
          <w:b/>
          <w:bCs/>
          <w:sz w:val="20"/>
          <w:szCs w:val="20"/>
        </w:rPr>
      </w:pPr>
    </w:p>
    <w:p w:rsidR="00BC425D" w:rsidRDefault="00BC425D" w:rsidP="006E0340">
      <w:pPr>
        <w:spacing w:after="0" w:line="240" w:lineRule="auto"/>
        <w:jc w:val="center"/>
        <w:rPr>
          <w:rFonts w:asciiTheme="majorBidi" w:hAnsiTheme="majorBidi" w:cstheme="majorBidi"/>
          <w:b/>
          <w:bCs/>
          <w:sz w:val="20"/>
          <w:szCs w:val="20"/>
        </w:rPr>
      </w:pPr>
    </w:p>
    <w:p w:rsidR="00990041" w:rsidRDefault="00990041" w:rsidP="006E0340">
      <w:pPr>
        <w:spacing w:after="0" w:line="240" w:lineRule="auto"/>
        <w:jc w:val="center"/>
        <w:rPr>
          <w:rFonts w:asciiTheme="majorBidi" w:hAnsiTheme="majorBidi" w:cstheme="majorBidi"/>
          <w:b/>
          <w:bCs/>
          <w:sz w:val="20"/>
          <w:szCs w:val="20"/>
        </w:rPr>
      </w:pPr>
    </w:p>
    <w:p w:rsidR="00990041" w:rsidRDefault="00990041" w:rsidP="006E0340">
      <w:pPr>
        <w:spacing w:after="0" w:line="240" w:lineRule="auto"/>
        <w:jc w:val="center"/>
        <w:rPr>
          <w:rFonts w:asciiTheme="majorBidi" w:hAnsiTheme="majorBidi" w:cstheme="majorBidi"/>
          <w:b/>
          <w:bCs/>
          <w:sz w:val="20"/>
          <w:szCs w:val="20"/>
        </w:rPr>
      </w:pPr>
    </w:p>
    <w:p w:rsidR="000E5E04" w:rsidRPr="000E5E04" w:rsidRDefault="000E5E04" w:rsidP="00FC4491">
      <w:pPr>
        <w:spacing w:after="0" w:line="240" w:lineRule="auto"/>
        <w:jc w:val="center"/>
        <w:rPr>
          <w:rFonts w:asciiTheme="majorBidi" w:hAnsiTheme="majorBidi" w:cstheme="majorBidi"/>
          <w:b/>
          <w:bCs/>
          <w:sz w:val="20"/>
          <w:szCs w:val="20"/>
        </w:rPr>
      </w:pPr>
      <w:r w:rsidRPr="000E5E04">
        <w:rPr>
          <w:rFonts w:asciiTheme="majorBidi" w:hAnsiTheme="majorBidi" w:cstheme="majorBidi"/>
          <w:b/>
          <w:bCs/>
          <w:sz w:val="20"/>
          <w:szCs w:val="20"/>
        </w:rPr>
        <w:t xml:space="preserve">Table 1: Comparison of </w:t>
      </w:r>
      <w:r w:rsidR="006C56F1">
        <w:rPr>
          <w:rFonts w:asciiTheme="majorBidi" w:hAnsiTheme="majorBidi" w:cstheme="majorBidi"/>
          <w:b/>
          <w:bCs/>
          <w:sz w:val="20"/>
          <w:szCs w:val="20"/>
        </w:rPr>
        <w:t>R</w:t>
      </w:r>
      <w:r w:rsidRPr="000E5E04">
        <w:rPr>
          <w:rFonts w:asciiTheme="majorBidi" w:hAnsiTheme="majorBidi" w:cstheme="majorBidi"/>
          <w:b/>
          <w:bCs/>
          <w:sz w:val="20"/>
          <w:szCs w:val="20"/>
        </w:rPr>
        <w:t xml:space="preserve">esults </w:t>
      </w:r>
      <w:r w:rsidR="00990041">
        <w:rPr>
          <w:rFonts w:asciiTheme="majorBidi" w:hAnsiTheme="majorBidi" w:cstheme="majorBidi"/>
          <w:b/>
          <w:bCs/>
          <w:sz w:val="20"/>
          <w:szCs w:val="20"/>
        </w:rPr>
        <w:t xml:space="preserve">of </w:t>
      </w:r>
      <w:r w:rsidR="00FC4491">
        <w:rPr>
          <w:rFonts w:asciiTheme="majorBidi" w:hAnsiTheme="majorBidi" w:cstheme="majorBidi"/>
          <w:b/>
          <w:bCs/>
          <w:sz w:val="20"/>
          <w:szCs w:val="20"/>
        </w:rPr>
        <w:t xml:space="preserve">Different </w:t>
      </w:r>
      <w:r w:rsidR="00990041">
        <w:rPr>
          <w:rFonts w:asciiTheme="majorBidi" w:hAnsiTheme="majorBidi" w:cstheme="majorBidi"/>
          <w:b/>
          <w:bCs/>
          <w:sz w:val="20"/>
          <w:szCs w:val="20"/>
        </w:rPr>
        <w:t xml:space="preserve">Foundation </w:t>
      </w:r>
      <w:r w:rsidR="00FC4491">
        <w:rPr>
          <w:rFonts w:asciiTheme="majorBidi" w:hAnsiTheme="majorBidi" w:cstheme="majorBidi"/>
          <w:b/>
          <w:bCs/>
          <w:sz w:val="20"/>
          <w:szCs w:val="20"/>
        </w:rPr>
        <w:t>Models</w:t>
      </w:r>
    </w:p>
    <w:p w:rsidR="007B7F08" w:rsidRPr="000E1C58" w:rsidRDefault="007B7F08" w:rsidP="006E0340">
      <w:pPr>
        <w:spacing w:after="0" w:line="240" w:lineRule="auto"/>
        <w:jc w:val="center"/>
        <w:rPr>
          <w:rFonts w:asciiTheme="majorBidi" w:hAnsiTheme="majorBidi" w:cstheme="majorBidi"/>
          <w:b/>
          <w:bCs/>
          <w:sz w:val="20"/>
          <w:szCs w:val="20"/>
        </w:rPr>
      </w:pPr>
    </w:p>
    <w:tbl>
      <w:tblPr>
        <w:tblStyle w:val="TableGrid"/>
        <w:tblW w:w="8640" w:type="dxa"/>
        <w:tblInd w:w="648" w:type="dxa"/>
        <w:tblLook w:val="04A0"/>
      </w:tblPr>
      <w:tblGrid>
        <w:gridCol w:w="1206"/>
        <w:gridCol w:w="1602"/>
        <w:gridCol w:w="1408"/>
        <w:gridCol w:w="1333"/>
        <w:gridCol w:w="1561"/>
        <w:gridCol w:w="1530"/>
      </w:tblGrid>
      <w:tr w:rsidR="00FC4491" w:rsidRPr="000E1C58" w:rsidTr="00FC4491">
        <w:tc>
          <w:tcPr>
            <w:tcW w:w="1206" w:type="dxa"/>
          </w:tcPr>
          <w:p w:rsidR="00A41809" w:rsidRPr="000E1C58" w:rsidRDefault="00A41809" w:rsidP="006E0340">
            <w:pPr>
              <w:jc w:val="center"/>
              <w:rPr>
                <w:rFonts w:asciiTheme="majorBidi" w:hAnsiTheme="majorBidi" w:cstheme="majorBidi"/>
                <w:b/>
                <w:bCs/>
                <w:sz w:val="20"/>
                <w:szCs w:val="20"/>
              </w:rPr>
            </w:pPr>
          </w:p>
        </w:tc>
        <w:tc>
          <w:tcPr>
            <w:tcW w:w="1602" w:type="dxa"/>
          </w:tcPr>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 xml:space="preserve">Fundamental </w:t>
            </w:r>
            <w:r w:rsidRPr="000E1C58">
              <w:rPr>
                <w:rFonts w:asciiTheme="majorBidi" w:hAnsiTheme="majorBidi" w:cstheme="majorBidi"/>
                <w:b/>
                <w:bCs/>
                <w:sz w:val="20"/>
                <w:szCs w:val="20"/>
              </w:rPr>
              <w:t>Period</w:t>
            </w:r>
          </w:p>
        </w:tc>
        <w:tc>
          <w:tcPr>
            <w:tcW w:w="1408" w:type="dxa"/>
          </w:tcPr>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M</w:t>
            </w:r>
            <w:r w:rsidRPr="000E1C58">
              <w:rPr>
                <w:rFonts w:asciiTheme="majorBidi" w:hAnsiTheme="majorBidi" w:cstheme="majorBidi"/>
                <w:b/>
                <w:bCs/>
                <w:sz w:val="20"/>
                <w:szCs w:val="20"/>
              </w:rPr>
              <w:t xml:space="preserve">odes to </w:t>
            </w:r>
            <w:r>
              <w:rPr>
                <w:rFonts w:asciiTheme="majorBidi" w:hAnsiTheme="majorBidi" w:cstheme="majorBidi"/>
                <w:b/>
                <w:bCs/>
                <w:sz w:val="20"/>
                <w:szCs w:val="20"/>
              </w:rPr>
              <w:t>A</w:t>
            </w:r>
            <w:r w:rsidRPr="000E1C58">
              <w:rPr>
                <w:rFonts w:asciiTheme="majorBidi" w:hAnsiTheme="majorBidi" w:cstheme="majorBidi"/>
                <w:b/>
                <w:bCs/>
                <w:sz w:val="20"/>
                <w:szCs w:val="20"/>
              </w:rPr>
              <w:t>chieve 90% of MPR</w:t>
            </w:r>
          </w:p>
        </w:tc>
        <w:tc>
          <w:tcPr>
            <w:tcW w:w="1333" w:type="dxa"/>
          </w:tcPr>
          <w:p w:rsidR="00A41809" w:rsidRDefault="00A41809" w:rsidP="006E0340">
            <w:pPr>
              <w:jc w:val="center"/>
              <w:rPr>
                <w:rFonts w:asciiTheme="majorBidi" w:hAnsiTheme="majorBidi" w:cstheme="majorBidi"/>
                <w:b/>
                <w:bCs/>
                <w:sz w:val="20"/>
                <w:szCs w:val="20"/>
              </w:rPr>
            </w:pPr>
            <w:r w:rsidRPr="000E1C58">
              <w:rPr>
                <w:rFonts w:asciiTheme="majorBidi" w:hAnsiTheme="majorBidi" w:cstheme="majorBidi"/>
                <w:b/>
                <w:bCs/>
                <w:sz w:val="20"/>
                <w:szCs w:val="20"/>
              </w:rPr>
              <w:t>Base Shear</w:t>
            </w:r>
          </w:p>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KN</w:t>
            </w:r>
          </w:p>
        </w:tc>
        <w:tc>
          <w:tcPr>
            <w:tcW w:w="1561" w:type="dxa"/>
          </w:tcPr>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Range of</w:t>
            </w:r>
            <w:r w:rsidRPr="000E1C58">
              <w:rPr>
                <w:rFonts w:asciiTheme="majorBidi" w:hAnsiTheme="majorBidi" w:cstheme="majorBidi"/>
                <w:b/>
                <w:bCs/>
                <w:sz w:val="20"/>
                <w:szCs w:val="20"/>
              </w:rPr>
              <w:t xml:space="preserve"> Hoop  Stress</w:t>
            </w:r>
            <w:r>
              <w:rPr>
                <w:rFonts w:asciiTheme="majorBidi" w:hAnsiTheme="majorBidi" w:cstheme="majorBidi"/>
                <w:b/>
                <w:bCs/>
                <w:sz w:val="20"/>
                <w:szCs w:val="20"/>
              </w:rPr>
              <w:t>es</w:t>
            </w:r>
          </w:p>
        </w:tc>
        <w:tc>
          <w:tcPr>
            <w:tcW w:w="1530" w:type="dxa"/>
          </w:tcPr>
          <w:p w:rsidR="00A41809"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Range of</w:t>
            </w:r>
            <w:r w:rsidRPr="000E1C58">
              <w:rPr>
                <w:rFonts w:asciiTheme="majorBidi" w:hAnsiTheme="majorBidi" w:cstheme="majorBidi"/>
                <w:b/>
                <w:bCs/>
                <w:sz w:val="20"/>
                <w:szCs w:val="20"/>
              </w:rPr>
              <w:t xml:space="preserve"> </w:t>
            </w:r>
            <w:r>
              <w:rPr>
                <w:rFonts w:asciiTheme="majorBidi" w:hAnsiTheme="majorBidi" w:cstheme="majorBidi"/>
                <w:b/>
                <w:bCs/>
                <w:sz w:val="20"/>
                <w:szCs w:val="20"/>
              </w:rPr>
              <w:t>Longitudinal</w:t>
            </w:r>
            <w:r w:rsidRPr="000E1C58">
              <w:rPr>
                <w:rFonts w:asciiTheme="majorBidi" w:hAnsiTheme="majorBidi" w:cstheme="majorBidi"/>
                <w:b/>
                <w:bCs/>
                <w:sz w:val="20"/>
                <w:szCs w:val="20"/>
              </w:rPr>
              <w:t xml:space="preserve">  Stress</w:t>
            </w:r>
            <w:r>
              <w:rPr>
                <w:rFonts w:asciiTheme="majorBidi" w:hAnsiTheme="majorBidi" w:cstheme="majorBidi"/>
                <w:b/>
                <w:bCs/>
                <w:sz w:val="20"/>
                <w:szCs w:val="20"/>
              </w:rPr>
              <w:t>es</w:t>
            </w:r>
          </w:p>
        </w:tc>
      </w:tr>
      <w:tr w:rsidR="00FC4491" w:rsidRPr="000E1C58" w:rsidTr="00FC4491">
        <w:tc>
          <w:tcPr>
            <w:tcW w:w="1206" w:type="dxa"/>
          </w:tcPr>
          <w:p w:rsidR="00A41809" w:rsidRPr="000E1C58" w:rsidRDefault="00990041" w:rsidP="006E0340">
            <w:pPr>
              <w:jc w:val="center"/>
              <w:rPr>
                <w:rFonts w:asciiTheme="majorBidi" w:hAnsiTheme="majorBidi" w:cstheme="majorBidi"/>
                <w:b/>
                <w:bCs/>
                <w:sz w:val="20"/>
                <w:szCs w:val="20"/>
              </w:rPr>
            </w:pPr>
            <w:r>
              <w:rPr>
                <w:rFonts w:asciiTheme="majorBidi" w:hAnsiTheme="majorBidi" w:cstheme="majorBidi"/>
                <w:b/>
                <w:bCs/>
                <w:sz w:val="20"/>
                <w:szCs w:val="20"/>
              </w:rPr>
              <w:t>Solid Foundation</w:t>
            </w:r>
          </w:p>
          <w:p w:rsidR="00A41809" w:rsidRPr="000E1C58" w:rsidRDefault="00A41809" w:rsidP="006E0340">
            <w:pPr>
              <w:jc w:val="center"/>
              <w:rPr>
                <w:rFonts w:asciiTheme="majorBidi" w:hAnsiTheme="majorBidi" w:cstheme="majorBidi"/>
                <w:b/>
                <w:bCs/>
                <w:sz w:val="20"/>
                <w:szCs w:val="20"/>
              </w:rPr>
            </w:pPr>
          </w:p>
        </w:tc>
        <w:tc>
          <w:tcPr>
            <w:tcW w:w="1602" w:type="dxa"/>
          </w:tcPr>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0.013</w:t>
            </w:r>
          </w:p>
        </w:tc>
        <w:tc>
          <w:tcPr>
            <w:tcW w:w="1408" w:type="dxa"/>
          </w:tcPr>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&gt;20</w:t>
            </w:r>
          </w:p>
        </w:tc>
        <w:tc>
          <w:tcPr>
            <w:tcW w:w="1333" w:type="dxa"/>
          </w:tcPr>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260</w:t>
            </w:r>
          </w:p>
        </w:tc>
        <w:tc>
          <w:tcPr>
            <w:tcW w:w="1561" w:type="dxa"/>
          </w:tcPr>
          <w:p w:rsidR="00A41809" w:rsidRPr="000E1C58" w:rsidRDefault="00167235" w:rsidP="006E0340">
            <w:pPr>
              <w:jc w:val="center"/>
              <w:rPr>
                <w:rFonts w:asciiTheme="majorBidi" w:hAnsiTheme="majorBidi" w:cstheme="majorBidi"/>
                <w:b/>
                <w:bCs/>
                <w:sz w:val="20"/>
                <w:szCs w:val="20"/>
              </w:rPr>
            </w:pPr>
            <w:r>
              <w:rPr>
                <w:rFonts w:asciiTheme="majorBidi" w:hAnsiTheme="majorBidi" w:cstheme="majorBidi"/>
                <w:b/>
                <w:bCs/>
                <w:sz w:val="20"/>
                <w:szCs w:val="20"/>
              </w:rPr>
              <w:t>(-0.8</w:t>
            </w:r>
            <w:r w:rsidR="00A41809">
              <w:rPr>
                <w:rFonts w:asciiTheme="majorBidi" w:hAnsiTheme="majorBidi" w:cstheme="majorBidi"/>
                <w:b/>
                <w:bCs/>
                <w:sz w:val="20"/>
                <w:szCs w:val="20"/>
              </w:rPr>
              <w:t>-1.8</w:t>
            </w:r>
            <w:r>
              <w:rPr>
                <w:rFonts w:asciiTheme="majorBidi" w:hAnsiTheme="majorBidi" w:cstheme="majorBidi"/>
                <w:b/>
                <w:bCs/>
                <w:sz w:val="20"/>
                <w:szCs w:val="20"/>
              </w:rPr>
              <w:t>)</w:t>
            </w:r>
            <w:r w:rsidR="00A41809">
              <w:rPr>
                <w:rFonts w:asciiTheme="majorBidi" w:hAnsiTheme="majorBidi" w:cstheme="majorBidi"/>
                <w:b/>
                <w:bCs/>
                <w:sz w:val="20"/>
                <w:szCs w:val="20"/>
              </w:rPr>
              <w:t>x10</w:t>
            </w:r>
            <w:r w:rsidR="00A41809" w:rsidRPr="00C32411">
              <w:rPr>
                <w:rFonts w:asciiTheme="majorBidi" w:hAnsiTheme="majorBidi" w:cstheme="majorBidi"/>
                <w:b/>
                <w:bCs/>
                <w:sz w:val="20"/>
                <w:szCs w:val="20"/>
                <w:vertAlign w:val="superscript"/>
              </w:rPr>
              <w:t>3</w:t>
            </w:r>
          </w:p>
        </w:tc>
        <w:tc>
          <w:tcPr>
            <w:tcW w:w="1530" w:type="dxa"/>
          </w:tcPr>
          <w:p w:rsidR="00A41809" w:rsidRDefault="00016B45" w:rsidP="00016B45">
            <w:pPr>
              <w:jc w:val="center"/>
              <w:rPr>
                <w:rFonts w:asciiTheme="majorBidi" w:hAnsiTheme="majorBidi" w:cstheme="majorBidi"/>
                <w:b/>
                <w:bCs/>
                <w:sz w:val="20"/>
                <w:szCs w:val="20"/>
              </w:rPr>
            </w:pPr>
            <w:r>
              <w:rPr>
                <w:rFonts w:asciiTheme="majorBidi" w:hAnsiTheme="majorBidi" w:cstheme="majorBidi"/>
                <w:b/>
                <w:bCs/>
                <w:sz w:val="20"/>
                <w:szCs w:val="20"/>
              </w:rPr>
              <w:t>(-2.1-1.8)x10</w:t>
            </w:r>
            <w:r w:rsidRPr="00016B45">
              <w:rPr>
                <w:rFonts w:asciiTheme="majorBidi" w:hAnsiTheme="majorBidi" w:cstheme="majorBidi"/>
                <w:b/>
                <w:bCs/>
                <w:sz w:val="20"/>
                <w:szCs w:val="20"/>
                <w:vertAlign w:val="superscript"/>
              </w:rPr>
              <w:t>3</w:t>
            </w:r>
          </w:p>
        </w:tc>
      </w:tr>
      <w:tr w:rsidR="00FC4491" w:rsidRPr="000E1C58" w:rsidTr="00FC4491">
        <w:tc>
          <w:tcPr>
            <w:tcW w:w="1206" w:type="dxa"/>
          </w:tcPr>
          <w:p w:rsidR="00A41809" w:rsidRPr="000E1C58" w:rsidRDefault="00990041" w:rsidP="006E0340">
            <w:pPr>
              <w:jc w:val="center"/>
              <w:rPr>
                <w:rFonts w:asciiTheme="majorBidi" w:hAnsiTheme="majorBidi" w:cstheme="majorBidi"/>
                <w:b/>
                <w:bCs/>
                <w:sz w:val="20"/>
                <w:szCs w:val="20"/>
              </w:rPr>
            </w:pPr>
            <w:r>
              <w:rPr>
                <w:rFonts w:asciiTheme="majorBidi" w:hAnsiTheme="majorBidi" w:cstheme="majorBidi"/>
                <w:b/>
                <w:bCs/>
                <w:sz w:val="20"/>
                <w:szCs w:val="20"/>
              </w:rPr>
              <w:t>Elastic Foundation</w:t>
            </w:r>
          </w:p>
          <w:p w:rsidR="00A41809" w:rsidRPr="000E1C58" w:rsidRDefault="00A41809" w:rsidP="006E0340">
            <w:pPr>
              <w:jc w:val="center"/>
              <w:rPr>
                <w:rFonts w:asciiTheme="majorBidi" w:hAnsiTheme="majorBidi" w:cstheme="majorBidi"/>
                <w:b/>
                <w:bCs/>
                <w:sz w:val="20"/>
                <w:szCs w:val="20"/>
              </w:rPr>
            </w:pPr>
          </w:p>
        </w:tc>
        <w:tc>
          <w:tcPr>
            <w:tcW w:w="1602" w:type="dxa"/>
          </w:tcPr>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0.127</w:t>
            </w:r>
          </w:p>
        </w:tc>
        <w:tc>
          <w:tcPr>
            <w:tcW w:w="1408" w:type="dxa"/>
          </w:tcPr>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4</w:t>
            </w:r>
          </w:p>
        </w:tc>
        <w:tc>
          <w:tcPr>
            <w:tcW w:w="1333" w:type="dxa"/>
          </w:tcPr>
          <w:p w:rsidR="00A41809" w:rsidRPr="000E1C58" w:rsidRDefault="00A41809" w:rsidP="006E0340">
            <w:pPr>
              <w:jc w:val="center"/>
              <w:rPr>
                <w:rFonts w:asciiTheme="majorBidi" w:hAnsiTheme="majorBidi" w:cstheme="majorBidi"/>
                <w:b/>
                <w:bCs/>
                <w:sz w:val="20"/>
                <w:szCs w:val="20"/>
              </w:rPr>
            </w:pPr>
            <w:r>
              <w:rPr>
                <w:rFonts w:asciiTheme="majorBidi" w:hAnsiTheme="majorBidi" w:cstheme="majorBidi"/>
                <w:b/>
                <w:bCs/>
                <w:sz w:val="20"/>
                <w:szCs w:val="20"/>
              </w:rPr>
              <w:t>438</w:t>
            </w:r>
          </w:p>
        </w:tc>
        <w:tc>
          <w:tcPr>
            <w:tcW w:w="1561" w:type="dxa"/>
          </w:tcPr>
          <w:p w:rsidR="00A41809" w:rsidRPr="00C32411" w:rsidRDefault="00167235" w:rsidP="00167235">
            <w:pPr>
              <w:jc w:val="center"/>
              <w:rPr>
                <w:rFonts w:asciiTheme="majorBidi" w:hAnsiTheme="majorBidi" w:cstheme="majorBidi"/>
                <w:b/>
                <w:bCs/>
                <w:sz w:val="20"/>
                <w:szCs w:val="20"/>
              </w:rPr>
            </w:pPr>
            <w:r>
              <w:rPr>
                <w:rFonts w:asciiTheme="majorBidi" w:hAnsiTheme="majorBidi" w:cstheme="majorBidi"/>
                <w:b/>
                <w:bCs/>
                <w:sz w:val="20"/>
                <w:szCs w:val="20"/>
              </w:rPr>
              <w:t>(-7</w:t>
            </w:r>
            <w:r w:rsidR="00FC4491">
              <w:rPr>
                <w:rFonts w:asciiTheme="majorBidi" w:hAnsiTheme="majorBidi" w:cstheme="majorBidi"/>
                <w:b/>
                <w:bCs/>
                <w:sz w:val="20"/>
                <w:szCs w:val="20"/>
              </w:rPr>
              <w:t>.0</w:t>
            </w:r>
            <w:r>
              <w:rPr>
                <w:rFonts w:asciiTheme="majorBidi" w:hAnsiTheme="majorBidi" w:cstheme="majorBidi"/>
                <w:b/>
                <w:bCs/>
                <w:sz w:val="20"/>
                <w:szCs w:val="20"/>
              </w:rPr>
              <w:t xml:space="preserve"> </w:t>
            </w:r>
            <w:r w:rsidR="00A41809">
              <w:rPr>
                <w:rFonts w:asciiTheme="majorBidi" w:hAnsiTheme="majorBidi" w:cstheme="majorBidi"/>
                <w:b/>
                <w:bCs/>
                <w:sz w:val="20"/>
                <w:szCs w:val="20"/>
              </w:rPr>
              <w:t>-</w:t>
            </w:r>
            <w:r w:rsidR="00A41809" w:rsidRPr="00C32411">
              <w:rPr>
                <w:rFonts w:asciiTheme="majorBidi" w:hAnsiTheme="majorBidi" w:cstheme="majorBidi"/>
                <w:b/>
                <w:bCs/>
                <w:sz w:val="20"/>
                <w:szCs w:val="20"/>
              </w:rPr>
              <w:t>11.2</w:t>
            </w:r>
            <w:r>
              <w:rPr>
                <w:rFonts w:asciiTheme="majorBidi" w:hAnsiTheme="majorBidi" w:cstheme="majorBidi"/>
                <w:b/>
                <w:bCs/>
                <w:sz w:val="20"/>
                <w:szCs w:val="20"/>
              </w:rPr>
              <w:t>)x</w:t>
            </w:r>
            <w:r w:rsidR="00A41809">
              <w:rPr>
                <w:rFonts w:asciiTheme="majorBidi" w:hAnsiTheme="majorBidi" w:cstheme="majorBidi"/>
                <w:b/>
                <w:bCs/>
                <w:sz w:val="20"/>
                <w:szCs w:val="20"/>
              </w:rPr>
              <w:t>10</w:t>
            </w:r>
            <w:r w:rsidR="00A41809" w:rsidRPr="00C32411">
              <w:rPr>
                <w:rFonts w:asciiTheme="majorBidi" w:hAnsiTheme="majorBidi" w:cstheme="majorBidi"/>
                <w:b/>
                <w:bCs/>
                <w:sz w:val="20"/>
                <w:szCs w:val="20"/>
                <w:vertAlign w:val="superscript"/>
              </w:rPr>
              <w:t>3</w:t>
            </w:r>
          </w:p>
        </w:tc>
        <w:tc>
          <w:tcPr>
            <w:tcW w:w="1530" w:type="dxa"/>
          </w:tcPr>
          <w:p w:rsidR="00A41809" w:rsidRPr="00C32411" w:rsidRDefault="00167235" w:rsidP="006E0340">
            <w:pPr>
              <w:jc w:val="center"/>
              <w:rPr>
                <w:rFonts w:asciiTheme="majorBidi" w:hAnsiTheme="majorBidi" w:cstheme="majorBidi"/>
                <w:b/>
                <w:bCs/>
                <w:sz w:val="20"/>
                <w:szCs w:val="20"/>
              </w:rPr>
            </w:pPr>
            <w:r>
              <w:rPr>
                <w:rFonts w:asciiTheme="majorBidi" w:hAnsiTheme="majorBidi" w:cstheme="majorBidi"/>
                <w:b/>
                <w:bCs/>
                <w:sz w:val="20"/>
                <w:szCs w:val="20"/>
              </w:rPr>
              <w:t>(-5.1-5.95)x10</w:t>
            </w:r>
            <w:r w:rsidRPr="00167235">
              <w:rPr>
                <w:rFonts w:asciiTheme="majorBidi" w:hAnsiTheme="majorBidi" w:cstheme="majorBidi"/>
                <w:b/>
                <w:bCs/>
                <w:sz w:val="20"/>
                <w:szCs w:val="20"/>
                <w:vertAlign w:val="superscript"/>
              </w:rPr>
              <w:t>3</w:t>
            </w:r>
          </w:p>
        </w:tc>
      </w:tr>
    </w:tbl>
    <w:p w:rsidR="007B7F08" w:rsidRDefault="007B7F08" w:rsidP="00AD5A81">
      <w:pPr>
        <w:spacing w:after="0" w:line="240" w:lineRule="auto"/>
        <w:jc w:val="both"/>
        <w:rPr>
          <w:rFonts w:asciiTheme="majorBidi" w:hAnsiTheme="majorBidi" w:cstheme="majorBidi"/>
          <w:sz w:val="20"/>
          <w:szCs w:val="20"/>
        </w:rPr>
      </w:pPr>
    </w:p>
    <w:p w:rsidR="00957161" w:rsidRDefault="00957161" w:rsidP="008A034F">
      <w:pPr>
        <w:spacing w:after="0" w:line="240" w:lineRule="auto"/>
        <w:jc w:val="both"/>
        <w:rPr>
          <w:rFonts w:asciiTheme="majorBidi" w:hAnsiTheme="majorBidi" w:cstheme="majorBidi"/>
          <w:sz w:val="20"/>
          <w:szCs w:val="20"/>
        </w:rPr>
      </w:pPr>
    </w:p>
    <w:p w:rsidR="008A034F" w:rsidRPr="0079741B" w:rsidRDefault="008A034F" w:rsidP="008A034F">
      <w:pPr>
        <w:spacing w:after="0" w:line="240" w:lineRule="auto"/>
        <w:jc w:val="both"/>
        <w:rPr>
          <w:rFonts w:asciiTheme="majorBidi" w:hAnsiTheme="majorBidi" w:cstheme="majorBidi"/>
          <w:sz w:val="20"/>
          <w:szCs w:val="20"/>
        </w:rPr>
      </w:pPr>
    </w:p>
    <w:p w:rsidR="006723F1" w:rsidRDefault="006723F1" w:rsidP="008A034F">
      <w:pPr>
        <w:spacing w:after="0" w:line="240" w:lineRule="auto"/>
        <w:jc w:val="center"/>
        <w:rPr>
          <w:rFonts w:asciiTheme="majorBidi" w:hAnsiTheme="majorBidi" w:cstheme="majorBidi"/>
          <w:sz w:val="20"/>
          <w:szCs w:val="20"/>
        </w:rPr>
      </w:pPr>
      <w:r w:rsidRPr="0079741B">
        <w:rPr>
          <w:rFonts w:asciiTheme="majorBidi" w:hAnsiTheme="majorBidi" w:cstheme="majorBidi"/>
          <w:noProof/>
          <w:sz w:val="20"/>
          <w:szCs w:val="20"/>
        </w:rPr>
        <w:drawing>
          <wp:inline distT="0" distB="0" distL="0" distR="0">
            <wp:extent cx="1892935" cy="1372129"/>
            <wp:effectExtent l="19050" t="19050" r="12065" b="18521"/>
            <wp:docPr id="10" name="Picture 0" descr="sam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r 005.jpg"/>
                    <pic:cNvPicPr/>
                  </pic:nvPicPr>
                  <pic:blipFill>
                    <a:blip r:embed="rId16" cstate="print"/>
                    <a:srcRect t="1368" r="1562" b="42408"/>
                    <a:stretch>
                      <a:fillRect/>
                    </a:stretch>
                  </pic:blipFill>
                  <pic:spPr>
                    <a:xfrm>
                      <a:off x="0" y="0"/>
                      <a:ext cx="1896379" cy="1374626"/>
                    </a:xfrm>
                    <a:prstGeom prst="rect">
                      <a:avLst/>
                    </a:prstGeom>
                    <a:ln w="19050">
                      <a:solidFill>
                        <a:schemeClr val="tx1"/>
                      </a:solidFill>
                    </a:ln>
                  </pic:spPr>
                </pic:pic>
              </a:graphicData>
            </a:graphic>
          </wp:inline>
        </w:drawing>
      </w:r>
    </w:p>
    <w:p w:rsidR="008A034F" w:rsidRPr="0079741B" w:rsidRDefault="008A034F" w:rsidP="008A034F">
      <w:pPr>
        <w:spacing w:after="0" w:line="240" w:lineRule="auto"/>
        <w:jc w:val="center"/>
        <w:rPr>
          <w:rFonts w:asciiTheme="majorBidi" w:hAnsiTheme="majorBidi" w:cstheme="majorBidi"/>
          <w:sz w:val="20"/>
          <w:szCs w:val="20"/>
        </w:rPr>
      </w:pPr>
    </w:p>
    <w:p w:rsidR="006723F1" w:rsidRDefault="006723F1" w:rsidP="008A034F">
      <w:pPr>
        <w:spacing w:after="0" w:line="240" w:lineRule="auto"/>
        <w:ind w:left="1134" w:hanging="1134"/>
        <w:jc w:val="center"/>
        <w:rPr>
          <w:rFonts w:asciiTheme="majorBidi" w:hAnsiTheme="majorBidi" w:cstheme="majorBidi"/>
          <w:b/>
          <w:bCs/>
          <w:sz w:val="20"/>
          <w:szCs w:val="20"/>
        </w:rPr>
      </w:pPr>
      <w:r w:rsidRPr="0079741B">
        <w:rPr>
          <w:rFonts w:asciiTheme="majorBidi" w:hAnsiTheme="majorBidi" w:cstheme="majorBidi"/>
          <w:b/>
          <w:bCs/>
          <w:sz w:val="20"/>
          <w:szCs w:val="20"/>
        </w:rPr>
        <w:t xml:space="preserve">Figure </w:t>
      </w:r>
      <w:r w:rsidR="00F73C02">
        <w:rPr>
          <w:rFonts w:asciiTheme="majorBidi" w:hAnsiTheme="majorBidi" w:cstheme="majorBidi"/>
          <w:b/>
          <w:bCs/>
          <w:sz w:val="20"/>
          <w:szCs w:val="20"/>
        </w:rPr>
        <w:t>2</w:t>
      </w:r>
      <w:r w:rsidR="008A034F">
        <w:rPr>
          <w:rFonts w:asciiTheme="majorBidi" w:hAnsiTheme="majorBidi" w:cstheme="majorBidi"/>
          <w:b/>
          <w:bCs/>
          <w:sz w:val="20"/>
          <w:szCs w:val="20"/>
        </w:rPr>
        <w:t>:</w:t>
      </w:r>
      <w:r w:rsidRPr="0079741B">
        <w:rPr>
          <w:rFonts w:asciiTheme="majorBidi" w:hAnsiTheme="majorBidi" w:cstheme="majorBidi"/>
          <w:b/>
          <w:bCs/>
          <w:sz w:val="20"/>
          <w:szCs w:val="20"/>
        </w:rPr>
        <w:t xml:space="preserve"> The factor 2π/λ for circular tanks [Figure 9.9 ACI 350.03]</w:t>
      </w:r>
    </w:p>
    <w:p w:rsidR="00F05EFE" w:rsidRDefault="00F05EFE" w:rsidP="008A034F">
      <w:pPr>
        <w:spacing w:after="0" w:line="240" w:lineRule="auto"/>
        <w:ind w:left="1134" w:hanging="1134"/>
        <w:jc w:val="center"/>
        <w:rPr>
          <w:rFonts w:asciiTheme="majorBidi" w:hAnsiTheme="majorBidi" w:cstheme="majorBidi"/>
          <w:b/>
          <w:bCs/>
          <w:sz w:val="20"/>
          <w:szCs w:val="20"/>
        </w:rPr>
      </w:pPr>
    </w:p>
    <w:p w:rsidR="00F05EFE" w:rsidRPr="0079741B" w:rsidRDefault="00F05EFE" w:rsidP="008A034F">
      <w:pPr>
        <w:spacing w:after="0" w:line="240" w:lineRule="auto"/>
        <w:ind w:left="1134" w:hanging="1134"/>
        <w:jc w:val="center"/>
        <w:rPr>
          <w:rFonts w:asciiTheme="majorBidi" w:hAnsiTheme="majorBidi" w:cstheme="majorBidi"/>
          <w:b/>
          <w:bCs/>
          <w:sz w:val="20"/>
          <w:szCs w:val="20"/>
        </w:rPr>
      </w:pPr>
    </w:p>
    <w:p w:rsidR="00A84B4C" w:rsidRDefault="00F05EFE" w:rsidP="008A034F">
      <w:pPr>
        <w:spacing w:after="0" w:line="240" w:lineRule="auto"/>
        <w:ind w:left="1134" w:hanging="1134"/>
        <w:jc w:val="center"/>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extent cx="1762125" cy="2283502"/>
            <wp:effectExtent l="19050" t="19050" r="28575" b="21548"/>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r="4982"/>
                    <a:stretch>
                      <a:fillRect/>
                    </a:stretch>
                  </pic:blipFill>
                  <pic:spPr bwMode="auto">
                    <a:xfrm>
                      <a:off x="0" y="0"/>
                      <a:ext cx="1762125" cy="2283502"/>
                    </a:xfrm>
                    <a:prstGeom prst="rect">
                      <a:avLst/>
                    </a:prstGeom>
                    <a:noFill/>
                    <a:ln w="19050">
                      <a:solidFill>
                        <a:schemeClr val="tx1"/>
                      </a:solidFill>
                      <a:miter lim="800000"/>
                      <a:headEnd/>
                      <a:tailEnd/>
                    </a:ln>
                  </pic:spPr>
                </pic:pic>
              </a:graphicData>
            </a:graphic>
          </wp:inline>
        </w:drawing>
      </w:r>
    </w:p>
    <w:p w:rsidR="003A4D2B" w:rsidRPr="0079741B" w:rsidRDefault="003A4D2B" w:rsidP="008A034F">
      <w:pPr>
        <w:spacing w:after="0" w:line="240" w:lineRule="auto"/>
        <w:ind w:left="1134" w:hanging="1134"/>
        <w:jc w:val="center"/>
        <w:rPr>
          <w:rFonts w:asciiTheme="majorBidi" w:hAnsiTheme="majorBidi" w:cstheme="majorBidi"/>
          <w:b/>
          <w:bCs/>
          <w:sz w:val="20"/>
          <w:szCs w:val="20"/>
        </w:rPr>
      </w:pPr>
    </w:p>
    <w:p w:rsidR="00740292" w:rsidRDefault="00EC1012" w:rsidP="008A034F">
      <w:pPr>
        <w:spacing w:after="0" w:line="240" w:lineRule="auto"/>
        <w:jc w:val="center"/>
        <w:rPr>
          <w:rFonts w:asciiTheme="majorBidi" w:hAnsiTheme="majorBidi" w:cstheme="majorBidi"/>
          <w:b/>
          <w:bCs/>
          <w:sz w:val="20"/>
          <w:szCs w:val="20"/>
        </w:rPr>
      </w:pPr>
      <w:r w:rsidRPr="0079741B">
        <w:rPr>
          <w:rFonts w:asciiTheme="majorBidi" w:hAnsiTheme="majorBidi" w:cstheme="majorBidi"/>
          <w:b/>
          <w:bCs/>
          <w:sz w:val="20"/>
          <w:szCs w:val="20"/>
        </w:rPr>
        <w:t xml:space="preserve">Figure </w:t>
      </w:r>
      <w:r w:rsidR="00F73C02">
        <w:rPr>
          <w:rFonts w:asciiTheme="majorBidi" w:hAnsiTheme="majorBidi" w:cstheme="majorBidi"/>
          <w:b/>
          <w:bCs/>
          <w:sz w:val="20"/>
          <w:szCs w:val="20"/>
        </w:rPr>
        <w:t>3</w:t>
      </w:r>
      <w:r w:rsidR="008A034F">
        <w:rPr>
          <w:rFonts w:asciiTheme="majorBidi" w:hAnsiTheme="majorBidi" w:cstheme="majorBidi"/>
          <w:b/>
          <w:bCs/>
          <w:sz w:val="20"/>
          <w:szCs w:val="20"/>
        </w:rPr>
        <w:t>:</w:t>
      </w:r>
      <w:r w:rsidR="006723F1" w:rsidRPr="0079741B">
        <w:rPr>
          <w:rFonts w:asciiTheme="majorBidi" w:hAnsiTheme="majorBidi" w:cstheme="majorBidi"/>
          <w:b/>
          <w:bCs/>
          <w:sz w:val="20"/>
          <w:szCs w:val="20"/>
        </w:rPr>
        <w:t xml:space="preserve"> </w:t>
      </w:r>
      <w:r w:rsidR="00740292" w:rsidRPr="0079741B">
        <w:rPr>
          <w:rFonts w:asciiTheme="majorBidi" w:hAnsiTheme="majorBidi" w:cstheme="majorBidi"/>
          <w:b/>
          <w:bCs/>
          <w:sz w:val="20"/>
          <w:szCs w:val="20"/>
        </w:rPr>
        <w:t>The</w:t>
      </w:r>
      <w:r w:rsidR="00C9464F">
        <w:rPr>
          <w:rFonts w:asciiTheme="majorBidi" w:hAnsiTheme="majorBidi" w:cstheme="majorBidi"/>
          <w:b/>
          <w:bCs/>
          <w:sz w:val="20"/>
          <w:szCs w:val="20"/>
        </w:rPr>
        <w:t xml:space="preserve"> </w:t>
      </w:r>
      <w:r w:rsidR="006B5A79">
        <w:rPr>
          <w:rFonts w:asciiTheme="majorBidi" w:hAnsiTheme="majorBidi" w:cstheme="majorBidi"/>
          <w:b/>
          <w:bCs/>
          <w:sz w:val="20"/>
          <w:szCs w:val="20"/>
        </w:rPr>
        <w:t xml:space="preserve">Equivalent </w:t>
      </w:r>
      <w:r w:rsidR="006B5A79" w:rsidRPr="0079741B">
        <w:rPr>
          <w:rFonts w:asciiTheme="majorBidi" w:hAnsiTheme="majorBidi" w:cstheme="majorBidi"/>
          <w:b/>
          <w:bCs/>
          <w:sz w:val="20"/>
          <w:szCs w:val="20"/>
        </w:rPr>
        <w:t>Mechanical</w:t>
      </w:r>
      <w:r w:rsidR="00740292" w:rsidRPr="0079741B">
        <w:rPr>
          <w:rFonts w:asciiTheme="majorBidi" w:hAnsiTheme="majorBidi" w:cstheme="majorBidi"/>
          <w:b/>
          <w:bCs/>
          <w:sz w:val="20"/>
          <w:szCs w:val="20"/>
        </w:rPr>
        <w:t xml:space="preserve"> </w:t>
      </w:r>
      <w:r w:rsidR="006C52C2">
        <w:rPr>
          <w:rFonts w:asciiTheme="majorBidi" w:hAnsiTheme="majorBidi" w:cstheme="majorBidi"/>
          <w:b/>
          <w:bCs/>
          <w:sz w:val="20"/>
          <w:szCs w:val="20"/>
        </w:rPr>
        <w:t>Analog</w:t>
      </w:r>
      <w:r w:rsidR="00C9464F">
        <w:rPr>
          <w:rFonts w:asciiTheme="majorBidi" w:hAnsiTheme="majorBidi" w:cstheme="majorBidi"/>
          <w:b/>
          <w:bCs/>
          <w:sz w:val="20"/>
          <w:szCs w:val="20"/>
        </w:rPr>
        <w:t>u</w:t>
      </w:r>
      <w:r w:rsidR="006C52C2">
        <w:rPr>
          <w:rFonts w:asciiTheme="majorBidi" w:hAnsiTheme="majorBidi" w:cstheme="majorBidi"/>
          <w:b/>
          <w:bCs/>
          <w:sz w:val="20"/>
          <w:szCs w:val="20"/>
        </w:rPr>
        <w:t>e</w:t>
      </w:r>
      <w:r w:rsidR="00250B75">
        <w:rPr>
          <w:rFonts w:asciiTheme="majorBidi" w:hAnsiTheme="majorBidi" w:cstheme="majorBidi"/>
          <w:b/>
          <w:bCs/>
          <w:sz w:val="20"/>
          <w:szCs w:val="20"/>
        </w:rPr>
        <w:t xml:space="preserve"> for a Rigid Tank</w:t>
      </w:r>
    </w:p>
    <w:p w:rsidR="003A4D2B" w:rsidRPr="0079741B" w:rsidRDefault="003A4D2B" w:rsidP="008A034F">
      <w:pPr>
        <w:spacing w:after="0" w:line="240" w:lineRule="auto"/>
        <w:jc w:val="center"/>
        <w:rPr>
          <w:rFonts w:asciiTheme="majorBidi" w:hAnsiTheme="majorBidi" w:cstheme="majorBidi"/>
          <w:b/>
          <w:bCs/>
          <w:sz w:val="20"/>
          <w:szCs w:val="20"/>
        </w:rPr>
      </w:pPr>
    </w:p>
    <w:p w:rsidR="0086345A" w:rsidRPr="0079741B" w:rsidRDefault="006B5A79" w:rsidP="008A034F">
      <w:pPr>
        <w:spacing w:after="0" w:line="240" w:lineRule="auto"/>
        <w:jc w:val="center"/>
        <w:rPr>
          <w:rFonts w:asciiTheme="majorBidi" w:hAnsiTheme="majorBidi" w:cstheme="majorBidi"/>
          <w:sz w:val="20"/>
          <w:szCs w:val="20"/>
        </w:rPr>
      </w:pPr>
      <w:r>
        <w:rPr>
          <w:rFonts w:asciiTheme="majorBidi" w:hAnsiTheme="majorBidi" w:cstheme="majorBidi"/>
          <w:noProof/>
          <w:sz w:val="20"/>
          <w:szCs w:val="20"/>
        </w:rPr>
        <w:lastRenderedPageBreak/>
        <w:drawing>
          <wp:anchor distT="0" distB="0" distL="114300" distR="114300" simplePos="0" relativeHeight="251661312" behindDoc="0" locked="0" layoutInCell="1" allowOverlap="1">
            <wp:simplePos x="0" y="0"/>
            <wp:positionH relativeFrom="column">
              <wp:posOffset>3095625</wp:posOffset>
            </wp:positionH>
            <wp:positionV relativeFrom="paragraph">
              <wp:posOffset>91440</wp:posOffset>
            </wp:positionV>
            <wp:extent cx="2247900" cy="2080260"/>
            <wp:effectExtent l="19050" t="19050" r="19050" b="15240"/>
            <wp:wrapTopAndBottom/>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247900" cy="2080260"/>
                    </a:xfrm>
                    <a:prstGeom prst="rect">
                      <a:avLst/>
                    </a:prstGeom>
                    <a:noFill/>
                    <a:ln w="19050">
                      <a:solidFill>
                        <a:schemeClr val="tx1"/>
                      </a:solidFill>
                      <a:miter lim="800000"/>
                      <a:headEnd/>
                      <a:tailEnd/>
                    </a:ln>
                  </pic:spPr>
                </pic:pic>
              </a:graphicData>
            </a:graphic>
          </wp:anchor>
        </w:drawing>
      </w:r>
      <w:r w:rsidR="008A4B3A">
        <w:rPr>
          <w:rFonts w:asciiTheme="majorBidi" w:hAnsiTheme="majorBidi" w:cstheme="majorBidi"/>
          <w:noProof/>
          <w:sz w:val="20"/>
          <w:szCs w:val="20"/>
        </w:rPr>
        <w:drawing>
          <wp:anchor distT="0" distB="0" distL="114300" distR="114300" simplePos="0" relativeHeight="251660288" behindDoc="0" locked="0" layoutInCell="1" allowOverlap="1">
            <wp:simplePos x="0" y="0"/>
            <wp:positionH relativeFrom="column">
              <wp:posOffset>28575</wp:posOffset>
            </wp:positionH>
            <wp:positionV relativeFrom="paragraph">
              <wp:posOffset>95250</wp:posOffset>
            </wp:positionV>
            <wp:extent cx="2447925" cy="2061210"/>
            <wp:effectExtent l="19050" t="19050" r="28575" b="1524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447925" cy="2061210"/>
                    </a:xfrm>
                    <a:prstGeom prst="rect">
                      <a:avLst/>
                    </a:prstGeom>
                    <a:noFill/>
                    <a:ln w="19050">
                      <a:solidFill>
                        <a:schemeClr val="tx1"/>
                      </a:solidFill>
                      <a:miter lim="800000"/>
                      <a:headEnd/>
                      <a:tailEnd/>
                    </a:ln>
                  </pic:spPr>
                </pic:pic>
              </a:graphicData>
            </a:graphic>
          </wp:anchor>
        </w:drawing>
      </w:r>
    </w:p>
    <w:p w:rsidR="00BD72EE" w:rsidRDefault="00BD72EE" w:rsidP="00732DA3">
      <w:pPr>
        <w:spacing w:after="0" w:line="240" w:lineRule="auto"/>
        <w:jc w:val="center"/>
        <w:rPr>
          <w:rFonts w:asciiTheme="majorBidi" w:hAnsiTheme="majorBidi" w:cstheme="majorBidi"/>
          <w:b/>
          <w:bCs/>
          <w:sz w:val="20"/>
          <w:szCs w:val="20"/>
        </w:rPr>
      </w:pPr>
      <w:r w:rsidRPr="0079741B">
        <w:rPr>
          <w:rFonts w:asciiTheme="majorBidi" w:hAnsiTheme="majorBidi" w:cstheme="majorBidi"/>
          <w:b/>
          <w:bCs/>
          <w:sz w:val="20"/>
          <w:szCs w:val="20"/>
        </w:rPr>
        <w:t xml:space="preserve">Figure </w:t>
      </w:r>
      <w:r w:rsidR="00F73C02">
        <w:rPr>
          <w:rFonts w:asciiTheme="majorBidi" w:hAnsiTheme="majorBidi" w:cstheme="majorBidi"/>
          <w:b/>
          <w:bCs/>
          <w:sz w:val="20"/>
          <w:szCs w:val="20"/>
        </w:rPr>
        <w:t>4</w:t>
      </w:r>
      <w:r w:rsidR="00EB7D99">
        <w:rPr>
          <w:rFonts w:asciiTheme="majorBidi" w:hAnsiTheme="majorBidi" w:cstheme="majorBidi"/>
          <w:b/>
          <w:bCs/>
          <w:sz w:val="20"/>
          <w:szCs w:val="20"/>
        </w:rPr>
        <w:t>:</w:t>
      </w:r>
      <w:r w:rsidRPr="0079741B">
        <w:rPr>
          <w:rFonts w:asciiTheme="majorBidi" w:hAnsiTheme="majorBidi" w:cstheme="majorBidi"/>
          <w:b/>
          <w:bCs/>
          <w:sz w:val="20"/>
          <w:szCs w:val="20"/>
        </w:rPr>
        <w:t xml:space="preserve"> </w:t>
      </w:r>
      <w:r w:rsidR="00A1053C" w:rsidRPr="0079741B">
        <w:rPr>
          <w:rFonts w:asciiTheme="majorBidi" w:hAnsiTheme="majorBidi" w:cstheme="majorBidi"/>
          <w:b/>
          <w:bCs/>
          <w:sz w:val="20"/>
          <w:szCs w:val="20"/>
        </w:rPr>
        <w:t>Comparison of Stress Distribution due to Static Loading [</w:t>
      </w:r>
      <w:r w:rsidR="00C40CBA">
        <w:rPr>
          <w:rFonts w:asciiTheme="majorBidi" w:hAnsiTheme="majorBidi" w:cstheme="majorBidi"/>
          <w:b/>
          <w:bCs/>
          <w:sz w:val="20"/>
          <w:szCs w:val="20"/>
        </w:rPr>
        <w:t>left</w:t>
      </w:r>
      <w:r w:rsidR="00A1053C" w:rsidRPr="0079741B">
        <w:rPr>
          <w:rFonts w:asciiTheme="majorBidi" w:hAnsiTheme="majorBidi" w:cstheme="majorBidi"/>
          <w:b/>
          <w:bCs/>
          <w:sz w:val="20"/>
          <w:szCs w:val="20"/>
        </w:rPr>
        <w:t>] with the Response Spectrum Analysis [</w:t>
      </w:r>
      <w:r w:rsidR="00C40CBA">
        <w:rPr>
          <w:rFonts w:asciiTheme="majorBidi" w:hAnsiTheme="majorBidi" w:cstheme="majorBidi"/>
          <w:b/>
          <w:bCs/>
          <w:sz w:val="20"/>
          <w:szCs w:val="20"/>
        </w:rPr>
        <w:t>right</w:t>
      </w:r>
      <w:r w:rsidR="00A1053C" w:rsidRPr="0079741B">
        <w:rPr>
          <w:rFonts w:asciiTheme="majorBidi" w:hAnsiTheme="majorBidi" w:cstheme="majorBidi"/>
          <w:b/>
          <w:bCs/>
          <w:sz w:val="20"/>
          <w:szCs w:val="20"/>
        </w:rPr>
        <w:t>]</w:t>
      </w:r>
      <w:r w:rsidR="00435D2D" w:rsidRPr="0079741B">
        <w:rPr>
          <w:rFonts w:asciiTheme="majorBidi" w:hAnsiTheme="majorBidi" w:cstheme="majorBidi"/>
          <w:b/>
          <w:bCs/>
          <w:sz w:val="20"/>
          <w:szCs w:val="20"/>
        </w:rPr>
        <w:t>; [KN-m]</w:t>
      </w:r>
    </w:p>
    <w:p w:rsidR="00F77F47" w:rsidRDefault="00F77F47" w:rsidP="00732DA3">
      <w:pPr>
        <w:spacing w:after="0" w:line="240" w:lineRule="auto"/>
        <w:jc w:val="center"/>
        <w:rPr>
          <w:rFonts w:asciiTheme="majorBidi" w:hAnsiTheme="majorBidi" w:cstheme="majorBidi"/>
          <w:b/>
          <w:bCs/>
          <w:sz w:val="20"/>
          <w:szCs w:val="20"/>
        </w:rPr>
      </w:pPr>
    </w:p>
    <w:p w:rsidR="00F77F47" w:rsidRDefault="00F77F47" w:rsidP="00732DA3">
      <w:pPr>
        <w:spacing w:after="0" w:line="240" w:lineRule="auto"/>
        <w:jc w:val="center"/>
        <w:rPr>
          <w:rFonts w:asciiTheme="majorBidi" w:hAnsiTheme="majorBidi" w:cstheme="majorBidi"/>
          <w:b/>
          <w:bCs/>
          <w:sz w:val="20"/>
          <w:szCs w:val="20"/>
        </w:rPr>
      </w:pPr>
    </w:p>
    <w:p w:rsidR="00F77F47" w:rsidRDefault="00F77F47" w:rsidP="00732DA3">
      <w:pPr>
        <w:spacing w:after="0" w:line="240" w:lineRule="auto"/>
        <w:jc w:val="center"/>
        <w:rPr>
          <w:rFonts w:asciiTheme="majorBidi" w:hAnsiTheme="majorBidi" w:cstheme="majorBidi"/>
          <w:b/>
          <w:bCs/>
          <w:sz w:val="20"/>
          <w:szCs w:val="20"/>
        </w:rPr>
      </w:pPr>
    </w:p>
    <w:p w:rsidR="00FE0977" w:rsidRDefault="00FE0977" w:rsidP="00732DA3">
      <w:pPr>
        <w:spacing w:after="0" w:line="240" w:lineRule="auto"/>
        <w:jc w:val="center"/>
        <w:rPr>
          <w:rFonts w:asciiTheme="majorBidi" w:hAnsiTheme="majorBidi" w:cstheme="majorBidi"/>
          <w:b/>
          <w:bCs/>
          <w:sz w:val="20"/>
          <w:szCs w:val="20"/>
        </w:rPr>
        <w:sectPr w:rsidR="00FE0977" w:rsidSect="00FE0977">
          <w:type w:val="continuous"/>
          <w:pgSz w:w="12240" w:h="15840"/>
          <w:pgMar w:top="1440" w:right="1800" w:bottom="1135" w:left="1800" w:header="708" w:footer="708" w:gutter="0"/>
          <w:cols w:space="708"/>
          <w:docGrid w:linePitch="360"/>
        </w:sectPr>
      </w:pPr>
    </w:p>
    <w:p w:rsidR="00F77F47" w:rsidRDefault="00F77F47" w:rsidP="00732DA3">
      <w:pPr>
        <w:spacing w:after="0" w:line="240" w:lineRule="auto"/>
        <w:jc w:val="center"/>
        <w:rPr>
          <w:rFonts w:asciiTheme="majorBidi" w:hAnsiTheme="majorBidi" w:cstheme="majorBidi"/>
          <w:b/>
          <w:bCs/>
          <w:sz w:val="20"/>
          <w:szCs w:val="20"/>
        </w:rPr>
      </w:pPr>
    </w:p>
    <w:p w:rsidR="008A034F" w:rsidRPr="0079741B" w:rsidRDefault="008A034F" w:rsidP="008A034F">
      <w:pPr>
        <w:spacing w:after="0" w:line="240" w:lineRule="auto"/>
        <w:jc w:val="center"/>
        <w:rPr>
          <w:rFonts w:asciiTheme="majorBidi" w:hAnsiTheme="majorBidi" w:cstheme="majorBidi"/>
          <w:b/>
          <w:bCs/>
          <w:sz w:val="20"/>
          <w:szCs w:val="20"/>
        </w:rPr>
      </w:pPr>
    </w:p>
    <w:p w:rsidR="00C3186E" w:rsidRPr="0079741B" w:rsidRDefault="00EE157E" w:rsidP="008A034F">
      <w:pPr>
        <w:pStyle w:val="ListParagraph"/>
        <w:numPr>
          <w:ilvl w:val="0"/>
          <w:numId w:val="9"/>
        </w:numPr>
        <w:spacing w:after="0" w:line="240" w:lineRule="auto"/>
        <w:jc w:val="both"/>
        <w:rPr>
          <w:rFonts w:asciiTheme="majorBidi" w:hAnsiTheme="majorBidi" w:cstheme="majorBidi"/>
          <w:b/>
          <w:bCs/>
          <w:sz w:val="20"/>
          <w:szCs w:val="20"/>
        </w:rPr>
      </w:pPr>
      <w:r w:rsidRPr="0079741B">
        <w:rPr>
          <w:rFonts w:asciiTheme="majorBidi" w:hAnsiTheme="majorBidi" w:cstheme="majorBidi"/>
          <w:b/>
          <w:bCs/>
          <w:sz w:val="20"/>
          <w:szCs w:val="20"/>
        </w:rPr>
        <w:t>Bibliography</w:t>
      </w:r>
    </w:p>
    <w:p w:rsidR="00802E6F" w:rsidRPr="0079741B" w:rsidRDefault="00802E6F" w:rsidP="008A034F">
      <w:pPr>
        <w:pStyle w:val="ListParagraph"/>
        <w:spacing w:after="0" w:line="240" w:lineRule="auto"/>
        <w:jc w:val="both"/>
        <w:rPr>
          <w:rFonts w:asciiTheme="majorBidi" w:hAnsiTheme="majorBidi" w:cstheme="majorBidi"/>
          <w:b/>
          <w:bCs/>
          <w:sz w:val="20"/>
          <w:szCs w:val="20"/>
        </w:rPr>
      </w:pPr>
    </w:p>
    <w:p w:rsidR="00802E6F" w:rsidRPr="0079741B" w:rsidRDefault="00802E6F" w:rsidP="008A034F">
      <w:pPr>
        <w:pStyle w:val="ListParagraph"/>
        <w:numPr>
          <w:ilvl w:val="0"/>
          <w:numId w:val="8"/>
        </w:num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ACI 350.3-01/ACI 350.3R-01, 2001 Seismic Design of Liquid-Containing Concrete Structures and Commentary, American Concrete Institute, Detroit, Michigan, 2003.</w:t>
      </w:r>
    </w:p>
    <w:p w:rsidR="002674F2" w:rsidRPr="0079741B" w:rsidRDefault="002674F2" w:rsidP="008A034F">
      <w:pPr>
        <w:pStyle w:val="ListParagraph"/>
        <w:numPr>
          <w:ilvl w:val="0"/>
          <w:numId w:val="8"/>
        </w:num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 xml:space="preserve">A. H. </w:t>
      </w:r>
      <w:proofErr w:type="spellStart"/>
      <w:r w:rsidRPr="0079741B">
        <w:rPr>
          <w:rFonts w:asciiTheme="majorBidi" w:hAnsiTheme="majorBidi" w:cstheme="majorBidi"/>
          <w:sz w:val="20"/>
          <w:szCs w:val="20"/>
        </w:rPr>
        <w:t>Helou</w:t>
      </w:r>
      <w:proofErr w:type="spellEnd"/>
      <w:r w:rsidRPr="0079741B">
        <w:rPr>
          <w:rFonts w:asciiTheme="majorBidi" w:hAnsiTheme="majorBidi" w:cstheme="majorBidi"/>
          <w:sz w:val="20"/>
          <w:szCs w:val="20"/>
        </w:rPr>
        <w:t>, “</w:t>
      </w:r>
      <w:r w:rsidR="001A786A" w:rsidRPr="0079741B">
        <w:rPr>
          <w:rFonts w:asciiTheme="majorBidi" w:hAnsiTheme="majorBidi" w:cstheme="majorBidi"/>
          <w:sz w:val="20"/>
          <w:szCs w:val="20"/>
        </w:rPr>
        <w:t xml:space="preserve">Dynamics of Internal Waves in Cylindrical </w:t>
      </w:r>
      <w:r w:rsidRPr="0079741B">
        <w:rPr>
          <w:rFonts w:asciiTheme="majorBidi" w:hAnsiTheme="majorBidi" w:cstheme="majorBidi"/>
          <w:sz w:val="20"/>
          <w:szCs w:val="20"/>
        </w:rPr>
        <w:t xml:space="preserve">Tank”, </w:t>
      </w:r>
      <w:r w:rsidR="001A786A" w:rsidRPr="0079741B">
        <w:rPr>
          <w:rFonts w:asciiTheme="majorBidi" w:hAnsiTheme="majorBidi" w:cstheme="majorBidi"/>
          <w:sz w:val="20"/>
          <w:szCs w:val="20"/>
        </w:rPr>
        <w:t>Journal of Waterway, Port, Coastal and Ocean Engineering, ASCE Vol.111 No.2 March 1985.</w:t>
      </w:r>
    </w:p>
    <w:p w:rsidR="008608C1" w:rsidRPr="0079741B" w:rsidRDefault="008608C1" w:rsidP="008A034F">
      <w:pPr>
        <w:widowControl w:val="0"/>
        <w:numPr>
          <w:ilvl w:val="0"/>
          <w:numId w:val="8"/>
        </w:numPr>
        <w:autoSpaceDE w:val="0"/>
        <w:autoSpaceDN w:val="0"/>
        <w:adjustRightInd w:val="0"/>
        <w:spacing w:after="0" w:line="240" w:lineRule="auto"/>
        <w:jc w:val="lowKashida"/>
        <w:rPr>
          <w:rFonts w:asciiTheme="majorBidi" w:hAnsiTheme="majorBidi" w:cstheme="majorBidi"/>
          <w:sz w:val="20"/>
          <w:szCs w:val="20"/>
        </w:rPr>
      </w:pPr>
      <w:proofErr w:type="spellStart"/>
      <w:r w:rsidRPr="0079741B">
        <w:rPr>
          <w:rFonts w:asciiTheme="majorBidi" w:hAnsiTheme="majorBidi" w:cstheme="majorBidi"/>
          <w:sz w:val="20"/>
          <w:szCs w:val="20"/>
        </w:rPr>
        <w:t>Habibullah</w:t>
      </w:r>
      <w:proofErr w:type="spellEnd"/>
      <w:r w:rsidRPr="0079741B">
        <w:rPr>
          <w:rFonts w:asciiTheme="majorBidi" w:hAnsiTheme="majorBidi" w:cstheme="majorBidi"/>
          <w:sz w:val="20"/>
          <w:szCs w:val="20"/>
        </w:rPr>
        <w:t>, A.</w:t>
      </w:r>
      <w:r w:rsidR="00BD7728" w:rsidRPr="0079741B">
        <w:rPr>
          <w:rFonts w:asciiTheme="majorBidi" w:hAnsiTheme="majorBidi" w:cstheme="majorBidi"/>
          <w:sz w:val="20"/>
          <w:szCs w:val="20"/>
        </w:rPr>
        <w:t>,</w:t>
      </w:r>
      <w:r w:rsidRPr="0079741B">
        <w:rPr>
          <w:rFonts w:asciiTheme="majorBidi" w:hAnsiTheme="majorBidi" w:cstheme="majorBidi"/>
          <w:sz w:val="20"/>
          <w:szCs w:val="20"/>
        </w:rPr>
        <w:t xml:space="preserve"> SAP 2000 12.0.0 "Static and Dynamic Finite Element Analysis of Structures", Computers and Structures Inc. Berkeley, California</w:t>
      </w:r>
      <w:r w:rsidR="002674F2" w:rsidRPr="0079741B">
        <w:rPr>
          <w:rFonts w:asciiTheme="majorBidi" w:hAnsiTheme="majorBidi" w:cstheme="majorBidi"/>
          <w:sz w:val="20"/>
          <w:szCs w:val="20"/>
        </w:rPr>
        <w:t>, 2008.</w:t>
      </w:r>
    </w:p>
    <w:p w:rsidR="00890551" w:rsidRPr="0079741B" w:rsidRDefault="00890551" w:rsidP="008A034F">
      <w:pPr>
        <w:pStyle w:val="ListParagraph"/>
        <w:numPr>
          <w:ilvl w:val="0"/>
          <w:numId w:val="8"/>
        </w:numPr>
        <w:spacing w:after="0" w:line="240" w:lineRule="auto"/>
        <w:jc w:val="both"/>
        <w:rPr>
          <w:rFonts w:asciiTheme="majorBidi" w:hAnsiTheme="majorBidi" w:cstheme="majorBidi"/>
          <w:sz w:val="20"/>
          <w:szCs w:val="20"/>
        </w:rPr>
      </w:pPr>
      <w:proofErr w:type="spellStart"/>
      <w:r w:rsidRPr="0079741B">
        <w:rPr>
          <w:rFonts w:asciiTheme="majorBidi" w:hAnsiTheme="majorBidi" w:cstheme="majorBidi"/>
          <w:sz w:val="20"/>
          <w:szCs w:val="20"/>
        </w:rPr>
        <w:t>Jaiswal</w:t>
      </w:r>
      <w:proofErr w:type="spellEnd"/>
      <w:r w:rsidRPr="0079741B">
        <w:rPr>
          <w:rFonts w:asciiTheme="majorBidi" w:hAnsiTheme="majorBidi" w:cstheme="majorBidi"/>
          <w:sz w:val="20"/>
          <w:szCs w:val="20"/>
        </w:rPr>
        <w:t xml:space="preserve">, O.R., C. R. </w:t>
      </w:r>
      <w:proofErr w:type="spellStart"/>
      <w:r w:rsidRPr="0079741B">
        <w:rPr>
          <w:rFonts w:asciiTheme="majorBidi" w:hAnsiTheme="majorBidi" w:cstheme="majorBidi"/>
          <w:sz w:val="20"/>
          <w:szCs w:val="20"/>
        </w:rPr>
        <w:t>Durgesh</w:t>
      </w:r>
      <w:proofErr w:type="spellEnd"/>
      <w:r w:rsidRPr="0079741B">
        <w:rPr>
          <w:rFonts w:asciiTheme="majorBidi" w:hAnsiTheme="majorBidi" w:cstheme="majorBidi"/>
          <w:sz w:val="20"/>
          <w:szCs w:val="20"/>
        </w:rPr>
        <w:t xml:space="preserve">, K. J. </w:t>
      </w:r>
      <w:proofErr w:type="spellStart"/>
      <w:r w:rsidRPr="0079741B">
        <w:rPr>
          <w:rFonts w:asciiTheme="majorBidi" w:hAnsiTheme="majorBidi" w:cstheme="majorBidi"/>
          <w:sz w:val="20"/>
          <w:szCs w:val="20"/>
        </w:rPr>
        <w:t>Sudhir</w:t>
      </w:r>
      <w:proofErr w:type="spellEnd"/>
      <w:r w:rsidRPr="0079741B">
        <w:rPr>
          <w:rFonts w:asciiTheme="majorBidi" w:hAnsiTheme="majorBidi" w:cstheme="majorBidi"/>
          <w:sz w:val="20"/>
          <w:szCs w:val="20"/>
        </w:rPr>
        <w:t>. “Review of Code Provisions on Seismic Analysis of Liquid Storage tanks”, Document No. IITK-GSDMA-EQ04-V1.0</w:t>
      </w:r>
      <w:r w:rsidR="000A7EBA" w:rsidRPr="0079741B">
        <w:rPr>
          <w:rFonts w:asciiTheme="majorBidi" w:hAnsiTheme="majorBidi" w:cstheme="majorBidi"/>
          <w:sz w:val="20"/>
          <w:szCs w:val="20"/>
        </w:rPr>
        <w:t>.</w:t>
      </w:r>
    </w:p>
    <w:p w:rsidR="00BB1372" w:rsidRPr="0079741B" w:rsidRDefault="002674F2" w:rsidP="008A034F">
      <w:pPr>
        <w:pStyle w:val="ListParagraph"/>
        <w:numPr>
          <w:ilvl w:val="0"/>
          <w:numId w:val="8"/>
        </w:numPr>
        <w:spacing w:after="0" w:line="240" w:lineRule="auto"/>
        <w:jc w:val="both"/>
        <w:rPr>
          <w:rFonts w:asciiTheme="majorBidi" w:hAnsiTheme="majorBidi" w:cstheme="majorBidi"/>
          <w:sz w:val="20"/>
          <w:szCs w:val="20"/>
        </w:rPr>
      </w:pPr>
      <w:proofErr w:type="spellStart"/>
      <w:r w:rsidRPr="0079741B">
        <w:rPr>
          <w:rFonts w:asciiTheme="majorBidi" w:hAnsiTheme="majorBidi" w:cstheme="majorBidi"/>
          <w:sz w:val="20"/>
          <w:szCs w:val="20"/>
        </w:rPr>
        <w:t>Kianoush</w:t>
      </w:r>
      <w:proofErr w:type="spellEnd"/>
      <w:r w:rsidRPr="0079741B">
        <w:rPr>
          <w:rFonts w:asciiTheme="majorBidi" w:hAnsiTheme="majorBidi" w:cstheme="majorBidi"/>
          <w:sz w:val="20"/>
          <w:szCs w:val="20"/>
        </w:rPr>
        <w:t xml:space="preserve">, M.R. </w:t>
      </w:r>
      <w:proofErr w:type="spellStart"/>
      <w:r w:rsidRPr="0079741B">
        <w:rPr>
          <w:rFonts w:asciiTheme="majorBidi" w:hAnsiTheme="majorBidi" w:cstheme="majorBidi"/>
          <w:sz w:val="20"/>
          <w:szCs w:val="20"/>
        </w:rPr>
        <w:t>Tso</w:t>
      </w:r>
      <w:proofErr w:type="spellEnd"/>
      <w:r w:rsidRPr="0079741B">
        <w:rPr>
          <w:rFonts w:asciiTheme="majorBidi" w:hAnsiTheme="majorBidi" w:cstheme="majorBidi"/>
          <w:sz w:val="20"/>
          <w:szCs w:val="20"/>
        </w:rPr>
        <w:t xml:space="preserve">, W.K, and </w:t>
      </w:r>
      <w:proofErr w:type="spellStart"/>
      <w:r w:rsidRPr="0079741B">
        <w:rPr>
          <w:rFonts w:asciiTheme="majorBidi" w:hAnsiTheme="majorBidi" w:cstheme="majorBidi"/>
          <w:sz w:val="20"/>
          <w:szCs w:val="20"/>
        </w:rPr>
        <w:t>Hamidi</w:t>
      </w:r>
      <w:proofErr w:type="spellEnd"/>
      <w:r w:rsidRPr="0079741B">
        <w:rPr>
          <w:rFonts w:asciiTheme="majorBidi" w:hAnsiTheme="majorBidi" w:cstheme="majorBidi"/>
          <w:sz w:val="20"/>
          <w:szCs w:val="20"/>
        </w:rPr>
        <w:t xml:space="preserve">, M. </w:t>
      </w:r>
      <w:r w:rsidR="00364C62" w:rsidRPr="0079741B">
        <w:rPr>
          <w:rFonts w:asciiTheme="majorBidi" w:hAnsiTheme="majorBidi" w:cstheme="majorBidi"/>
          <w:sz w:val="20"/>
          <w:szCs w:val="20"/>
        </w:rPr>
        <w:t>“</w:t>
      </w:r>
      <w:r w:rsidR="00352E6F" w:rsidRPr="0079741B">
        <w:rPr>
          <w:rFonts w:asciiTheme="majorBidi" w:hAnsiTheme="majorBidi" w:cstheme="majorBidi"/>
          <w:sz w:val="20"/>
          <w:szCs w:val="20"/>
        </w:rPr>
        <w:t xml:space="preserve">Behavior of Concrete </w:t>
      </w:r>
      <w:r w:rsidR="00BB1372" w:rsidRPr="0079741B">
        <w:rPr>
          <w:rFonts w:asciiTheme="majorBidi" w:hAnsiTheme="majorBidi" w:cstheme="majorBidi"/>
          <w:sz w:val="20"/>
          <w:szCs w:val="20"/>
        </w:rPr>
        <w:t>L</w:t>
      </w:r>
      <w:r w:rsidR="00352E6F" w:rsidRPr="0079741B">
        <w:rPr>
          <w:rFonts w:asciiTheme="majorBidi" w:hAnsiTheme="majorBidi" w:cstheme="majorBidi"/>
          <w:sz w:val="20"/>
          <w:szCs w:val="20"/>
        </w:rPr>
        <w:t xml:space="preserve">iquid </w:t>
      </w:r>
      <w:r w:rsidR="00BB1372" w:rsidRPr="0079741B">
        <w:rPr>
          <w:rFonts w:asciiTheme="majorBidi" w:hAnsiTheme="majorBidi" w:cstheme="majorBidi"/>
          <w:sz w:val="20"/>
          <w:szCs w:val="20"/>
        </w:rPr>
        <w:t>S</w:t>
      </w:r>
      <w:r w:rsidR="00352E6F" w:rsidRPr="0079741B">
        <w:rPr>
          <w:rFonts w:asciiTheme="majorBidi" w:hAnsiTheme="majorBidi" w:cstheme="majorBidi"/>
          <w:sz w:val="20"/>
          <w:szCs w:val="20"/>
        </w:rPr>
        <w:t>tructures Subjected to Seismic loading</w:t>
      </w:r>
      <w:r w:rsidR="00364C62" w:rsidRPr="0079741B">
        <w:rPr>
          <w:rFonts w:asciiTheme="majorBidi" w:hAnsiTheme="majorBidi" w:cstheme="majorBidi"/>
          <w:sz w:val="20"/>
          <w:szCs w:val="20"/>
        </w:rPr>
        <w:t>”</w:t>
      </w:r>
      <w:r w:rsidR="00BB1372" w:rsidRPr="0079741B">
        <w:rPr>
          <w:rFonts w:asciiTheme="majorBidi" w:hAnsiTheme="majorBidi" w:cstheme="majorBidi"/>
          <w:sz w:val="20"/>
          <w:szCs w:val="20"/>
        </w:rPr>
        <w:t xml:space="preserve">, </w:t>
      </w:r>
    </w:p>
    <w:p w:rsidR="00BB1372" w:rsidRPr="0079741B" w:rsidRDefault="0030561B" w:rsidP="008A034F">
      <w:pPr>
        <w:pStyle w:val="ListParagraph"/>
        <w:numPr>
          <w:ilvl w:val="0"/>
          <w:numId w:val="8"/>
        </w:numPr>
        <w:spacing w:after="0" w:line="240" w:lineRule="auto"/>
        <w:jc w:val="both"/>
        <w:rPr>
          <w:rFonts w:asciiTheme="majorBidi" w:hAnsiTheme="majorBidi" w:cstheme="majorBidi"/>
          <w:sz w:val="20"/>
          <w:szCs w:val="20"/>
        </w:rPr>
      </w:pPr>
      <w:proofErr w:type="spellStart"/>
      <w:r w:rsidRPr="0079741B">
        <w:rPr>
          <w:rFonts w:asciiTheme="majorBidi" w:hAnsiTheme="majorBidi" w:cstheme="majorBidi"/>
          <w:sz w:val="20"/>
          <w:szCs w:val="20"/>
        </w:rPr>
        <w:t>Munshi</w:t>
      </w:r>
      <w:proofErr w:type="spellEnd"/>
      <w:r w:rsidRPr="0079741B">
        <w:rPr>
          <w:rFonts w:asciiTheme="majorBidi" w:hAnsiTheme="majorBidi" w:cstheme="majorBidi"/>
          <w:sz w:val="20"/>
          <w:szCs w:val="20"/>
        </w:rPr>
        <w:t>, J.A., Legatos, N.A “</w:t>
      </w:r>
      <w:r w:rsidR="00BB1372" w:rsidRPr="0079741B">
        <w:rPr>
          <w:rFonts w:asciiTheme="majorBidi" w:hAnsiTheme="majorBidi" w:cstheme="majorBidi"/>
          <w:sz w:val="20"/>
          <w:szCs w:val="20"/>
        </w:rPr>
        <w:t>Seismic design of liquid-containing concrete structures per ACI Standard 350.3</w:t>
      </w:r>
      <w:r w:rsidRPr="0079741B">
        <w:rPr>
          <w:rFonts w:asciiTheme="majorBidi" w:hAnsiTheme="majorBidi" w:cstheme="majorBidi"/>
          <w:sz w:val="20"/>
          <w:szCs w:val="20"/>
        </w:rPr>
        <w:t>”</w:t>
      </w:r>
      <w:r w:rsidR="00BB1372" w:rsidRPr="0079741B">
        <w:rPr>
          <w:rFonts w:asciiTheme="majorBidi" w:hAnsiTheme="majorBidi" w:cstheme="majorBidi"/>
          <w:sz w:val="20"/>
          <w:szCs w:val="20"/>
        </w:rPr>
        <w:t>,</w:t>
      </w:r>
      <w:r w:rsidRPr="0079741B">
        <w:rPr>
          <w:rFonts w:asciiTheme="majorBidi" w:hAnsiTheme="majorBidi" w:cstheme="majorBidi"/>
          <w:sz w:val="20"/>
          <w:szCs w:val="20"/>
        </w:rPr>
        <w:t xml:space="preserve"> 2003 Pacific Conference on Earthquake Engineering.</w:t>
      </w:r>
    </w:p>
    <w:p w:rsidR="00DE0311" w:rsidRPr="0079741B" w:rsidRDefault="00DE0311" w:rsidP="008A034F">
      <w:pPr>
        <w:pStyle w:val="ListParagraph"/>
        <w:numPr>
          <w:ilvl w:val="0"/>
          <w:numId w:val="8"/>
        </w:numPr>
        <w:spacing w:after="0" w:line="240" w:lineRule="auto"/>
        <w:jc w:val="both"/>
        <w:rPr>
          <w:rFonts w:asciiTheme="majorBidi" w:hAnsiTheme="majorBidi" w:cstheme="majorBidi"/>
          <w:sz w:val="20"/>
          <w:szCs w:val="20"/>
        </w:rPr>
      </w:pPr>
      <w:proofErr w:type="spellStart"/>
      <w:r w:rsidRPr="0079741B">
        <w:rPr>
          <w:rFonts w:asciiTheme="majorBidi" w:hAnsiTheme="majorBidi" w:cstheme="majorBidi"/>
          <w:sz w:val="20"/>
          <w:szCs w:val="20"/>
        </w:rPr>
        <w:t>Valestos</w:t>
      </w:r>
      <w:proofErr w:type="spellEnd"/>
      <w:r w:rsidRPr="0079741B">
        <w:rPr>
          <w:rFonts w:asciiTheme="majorBidi" w:hAnsiTheme="majorBidi" w:cstheme="majorBidi"/>
          <w:sz w:val="20"/>
          <w:szCs w:val="20"/>
        </w:rPr>
        <w:t>, A.S. and Yang, J. Y., “Dynamics of Fixed-Base liquid Storage Tanks”, Proceedings of US-</w:t>
      </w:r>
      <w:r w:rsidRPr="0079741B">
        <w:rPr>
          <w:rFonts w:asciiTheme="majorBidi" w:hAnsiTheme="majorBidi" w:cstheme="majorBidi"/>
          <w:sz w:val="20"/>
          <w:szCs w:val="20"/>
        </w:rPr>
        <w:lastRenderedPageBreak/>
        <w:t xml:space="preserve">Japan Seminar for </w:t>
      </w:r>
      <w:r w:rsidR="00364C62" w:rsidRPr="0079741B">
        <w:rPr>
          <w:rFonts w:asciiTheme="majorBidi" w:hAnsiTheme="majorBidi" w:cstheme="majorBidi"/>
          <w:sz w:val="20"/>
          <w:szCs w:val="20"/>
        </w:rPr>
        <w:t>E</w:t>
      </w:r>
      <w:r w:rsidRPr="0079741B">
        <w:rPr>
          <w:rFonts w:asciiTheme="majorBidi" w:hAnsiTheme="majorBidi" w:cstheme="majorBidi"/>
          <w:sz w:val="20"/>
          <w:szCs w:val="20"/>
        </w:rPr>
        <w:t xml:space="preserve">arthquake Engineering Research with Emphasis on Life </w:t>
      </w:r>
      <w:r w:rsidR="00364C62" w:rsidRPr="0079741B">
        <w:rPr>
          <w:rFonts w:asciiTheme="majorBidi" w:hAnsiTheme="majorBidi" w:cstheme="majorBidi"/>
          <w:sz w:val="20"/>
          <w:szCs w:val="20"/>
        </w:rPr>
        <w:t>L</w:t>
      </w:r>
      <w:r w:rsidRPr="0079741B">
        <w:rPr>
          <w:rFonts w:asciiTheme="majorBidi" w:hAnsiTheme="majorBidi" w:cstheme="majorBidi"/>
          <w:sz w:val="20"/>
          <w:szCs w:val="20"/>
        </w:rPr>
        <w:t xml:space="preserve">ine </w:t>
      </w:r>
      <w:r w:rsidR="00364C62" w:rsidRPr="0079741B">
        <w:rPr>
          <w:rFonts w:asciiTheme="majorBidi" w:hAnsiTheme="majorBidi" w:cstheme="majorBidi"/>
          <w:sz w:val="20"/>
          <w:szCs w:val="20"/>
        </w:rPr>
        <w:t>S</w:t>
      </w:r>
      <w:r w:rsidRPr="0079741B">
        <w:rPr>
          <w:rFonts w:asciiTheme="majorBidi" w:hAnsiTheme="majorBidi" w:cstheme="majorBidi"/>
          <w:sz w:val="20"/>
          <w:szCs w:val="20"/>
        </w:rPr>
        <w:t>ystems, Tokyo, Japan, November 1976.</w:t>
      </w:r>
    </w:p>
    <w:p w:rsidR="00BF2F03" w:rsidRPr="003A4D2B" w:rsidRDefault="00DE0311" w:rsidP="003A4D2B">
      <w:pPr>
        <w:pStyle w:val="ListParagraph"/>
        <w:numPr>
          <w:ilvl w:val="0"/>
          <w:numId w:val="8"/>
        </w:numPr>
        <w:spacing w:after="0" w:line="240" w:lineRule="auto"/>
        <w:jc w:val="both"/>
        <w:rPr>
          <w:rFonts w:asciiTheme="majorBidi" w:hAnsiTheme="majorBidi" w:cstheme="majorBidi"/>
          <w:sz w:val="20"/>
          <w:szCs w:val="20"/>
        </w:rPr>
      </w:pPr>
      <w:r w:rsidRPr="0079741B">
        <w:rPr>
          <w:rFonts w:asciiTheme="majorBidi" w:hAnsiTheme="majorBidi" w:cstheme="majorBidi"/>
          <w:sz w:val="20"/>
          <w:szCs w:val="20"/>
        </w:rPr>
        <w:t>Yang, S. Y.</w:t>
      </w:r>
      <w:r w:rsidR="005435B5" w:rsidRPr="0079741B">
        <w:rPr>
          <w:rFonts w:asciiTheme="majorBidi" w:hAnsiTheme="majorBidi" w:cstheme="majorBidi"/>
          <w:sz w:val="20"/>
          <w:szCs w:val="20"/>
        </w:rPr>
        <w:t xml:space="preserve">, </w:t>
      </w:r>
      <w:r w:rsidRPr="0079741B">
        <w:rPr>
          <w:rFonts w:asciiTheme="majorBidi" w:hAnsiTheme="majorBidi" w:cstheme="majorBidi"/>
          <w:sz w:val="20"/>
          <w:szCs w:val="20"/>
        </w:rPr>
        <w:t>Dynamic Behavior of Fluid</w:t>
      </w:r>
      <w:r w:rsidR="002674F2" w:rsidRPr="0079741B">
        <w:rPr>
          <w:rFonts w:asciiTheme="majorBidi" w:hAnsiTheme="majorBidi" w:cstheme="majorBidi"/>
          <w:sz w:val="20"/>
          <w:szCs w:val="20"/>
        </w:rPr>
        <w:t>-</w:t>
      </w:r>
      <w:r w:rsidRPr="0079741B">
        <w:rPr>
          <w:rFonts w:asciiTheme="majorBidi" w:hAnsiTheme="majorBidi" w:cstheme="majorBidi"/>
          <w:sz w:val="20"/>
          <w:szCs w:val="20"/>
        </w:rPr>
        <w:t>Tank Systems, Ph.D. Dissertation, Rice university, Houston, Texas, March</w:t>
      </w:r>
      <w:r w:rsidR="007D10D0" w:rsidRPr="0079741B">
        <w:rPr>
          <w:rFonts w:asciiTheme="majorBidi" w:hAnsiTheme="majorBidi" w:cstheme="majorBidi"/>
          <w:sz w:val="20"/>
          <w:szCs w:val="20"/>
        </w:rPr>
        <w:t>, 1976</w:t>
      </w:r>
      <w:r w:rsidR="003A4D2B">
        <w:rPr>
          <w:rFonts w:asciiTheme="majorBidi" w:hAnsiTheme="majorBidi" w:cstheme="majorBidi"/>
          <w:sz w:val="20"/>
          <w:szCs w:val="20"/>
        </w:rPr>
        <w:t>.</w:t>
      </w:r>
    </w:p>
    <w:sectPr w:rsidR="00BF2F03" w:rsidRPr="003A4D2B" w:rsidSect="00FE0977">
      <w:type w:val="continuous"/>
      <w:pgSz w:w="12240" w:h="15840"/>
      <w:pgMar w:top="1440" w:right="1800" w:bottom="1135"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A5" w:rsidRDefault="00EA6BA5" w:rsidP="0043517C">
      <w:pPr>
        <w:spacing w:after="0" w:line="240" w:lineRule="auto"/>
      </w:pPr>
      <w:r>
        <w:separator/>
      </w:r>
    </w:p>
  </w:endnote>
  <w:endnote w:type="continuationSeparator" w:id="0">
    <w:p w:rsidR="00EA6BA5" w:rsidRDefault="00EA6BA5" w:rsidP="00435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5F" w:rsidRDefault="001E0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4094"/>
      <w:docPartObj>
        <w:docPartGallery w:val="Page Numbers (Bottom of Page)"/>
        <w:docPartUnique/>
      </w:docPartObj>
    </w:sdtPr>
    <w:sdtContent>
      <w:p w:rsidR="001E0A5F" w:rsidRDefault="00B43BC5">
        <w:pPr>
          <w:pStyle w:val="Footer"/>
          <w:jc w:val="center"/>
        </w:pPr>
        <w:fldSimple w:instr=" PAGE   \* MERGEFORMAT ">
          <w:r w:rsidR="00ED4FDD">
            <w:rPr>
              <w:noProof/>
            </w:rPr>
            <w:t>2</w:t>
          </w:r>
        </w:fldSimple>
      </w:p>
    </w:sdtContent>
  </w:sdt>
  <w:p w:rsidR="001E0A5F" w:rsidRDefault="001E0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5F" w:rsidRDefault="001E0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A5" w:rsidRDefault="00EA6BA5" w:rsidP="0043517C">
      <w:pPr>
        <w:spacing w:after="0" w:line="240" w:lineRule="auto"/>
      </w:pPr>
      <w:r>
        <w:separator/>
      </w:r>
    </w:p>
  </w:footnote>
  <w:footnote w:type="continuationSeparator" w:id="0">
    <w:p w:rsidR="00EA6BA5" w:rsidRDefault="00EA6BA5" w:rsidP="00435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5F" w:rsidRDefault="001E0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5F" w:rsidRDefault="001E0A5F" w:rsidP="00107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5F" w:rsidRDefault="001E0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4B49"/>
    <w:multiLevelType w:val="hybridMultilevel"/>
    <w:tmpl w:val="EF02BBD6"/>
    <w:lvl w:ilvl="0" w:tplc="0409000F">
      <w:start w:val="1"/>
      <w:numFmt w:val="decimal"/>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945FB"/>
    <w:multiLevelType w:val="hybridMultilevel"/>
    <w:tmpl w:val="FE9A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072C9"/>
    <w:multiLevelType w:val="hybridMultilevel"/>
    <w:tmpl w:val="4224F37C"/>
    <w:lvl w:ilvl="0" w:tplc="EB2EF7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B6417"/>
    <w:multiLevelType w:val="hybridMultilevel"/>
    <w:tmpl w:val="3948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11B45"/>
    <w:multiLevelType w:val="hybridMultilevel"/>
    <w:tmpl w:val="1206BFFE"/>
    <w:lvl w:ilvl="0" w:tplc="90464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F20DD"/>
    <w:multiLevelType w:val="hybridMultilevel"/>
    <w:tmpl w:val="DDF8F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C3F0B"/>
    <w:multiLevelType w:val="hybridMultilevel"/>
    <w:tmpl w:val="AD4A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84714"/>
    <w:multiLevelType w:val="hybridMultilevel"/>
    <w:tmpl w:val="61080098"/>
    <w:lvl w:ilvl="0" w:tplc="008AF20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44B3C"/>
    <w:multiLevelType w:val="hybridMultilevel"/>
    <w:tmpl w:val="3948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04257"/>
    <w:multiLevelType w:val="hybridMultilevel"/>
    <w:tmpl w:val="9E769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B187B"/>
    <w:multiLevelType w:val="hybridMultilevel"/>
    <w:tmpl w:val="71089D3C"/>
    <w:lvl w:ilvl="0" w:tplc="797C2226">
      <w:start w:val="1"/>
      <w:numFmt w:val="decimal"/>
      <w:lvlText w:val="%1)"/>
      <w:lvlJc w:val="left"/>
      <w:pPr>
        <w:tabs>
          <w:tab w:val="num" w:pos="1004"/>
        </w:tabs>
        <w:ind w:left="1004" w:hanging="360"/>
      </w:pPr>
      <w:rPr>
        <w:rFonts w:cs="Times New Roman"/>
        <w:b w:val="0"/>
        <w:bCs w:val="0"/>
        <w:color w:val="auto"/>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num w:numId="1">
    <w:abstractNumId w:val="5"/>
  </w:num>
  <w:num w:numId="2">
    <w:abstractNumId w:val="6"/>
  </w:num>
  <w:num w:numId="3">
    <w:abstractNumId w:val="0"/>
  </w:num>
  <w:num w:numId="4">
    <w:abstractNumId w:val="3"/>
  </w:num>
  <w:num w:numId="5">
    <w:abstractNumId w:val="10"/>
  </w:num>
  <w:num w:numId="6">
    <w:abstractNumId w:val="8"/>
  </w:num>
  <w:num w:numId="7">
    <w:abstractNumId w:val="9"/>
  </w:num>
  <w:num w:numId="8">
    <w:abstractNumId w:val="1"/>
  </w:num>
  <w:num w:numId="9">
    <w:abstractNumId w:val="4"/>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0114" fill="f" fillcolor="none [3204]" strokecolor="#002060">
      <v:fill color="none [3204]" on="f"/>
      <v:stroke color="#002060" weight=".25pt"/>
    </o:shapedefaults>
  </w:hdrShapeDefaults>
  <w:footnotePr>
    <w:footnote w:id="-1"/>
    <w:footnote w:id="0"/>
  </w:footnotePr>
  <w:endnotePr>
    <w:endnote w:id="-1"/>
    <w:endnote w:id="0"/>
  </w:endnotePr>
  <w:compat/>
  <w:rsids>
    <w:rsidRoot w:val="000307EC"/>
    <w:rsid w:val="00004EEA"/>
    <w:rsid w:val="00005160"/>
    <w:rsid w:val="00005187"/>
    <w:rsid w:val="0000524F"/>
    <w:rsid w:val="00007E52"/>
    <w:rsid w:val="00010A25"/>
    <w:rsid w:val="000120E3"/>
    <w:rsid w:val="0001621B"/>
    <w:rsid w:val="00016B45"/>
    <w:rsid w:val="000175F8"/>
    <w:rsid w:val="00020594"/>
    <w:rsid w:val="00020E81"/>
    <w:rsid w:val="00022CB8"/>
    <w:rsid w:val="00023431"/>
    <w:rsid w:val="000240D7"/>
    <w:rsid w:val="00024EC2"/>
    <w:rsid w:val="000307EC"/>
    <w:rsid w:val="0003240A"/>
    <w:rsid w:val="00040193"/>
    <w:rsid w:val="000406F4"/>
    <w:rsid w:val="0004736A"/>
    <w:rsid w:val="00047789"/>
    <w:rsid w:val="00051A28"/>
    <w:rsid w:val="0005298C"/>
    <w:rsid w:val="000537AF"/>
    <w:rsid w:val="0005505D"/>
    <w:rsid w:val="00057587"/>
    <w:rsid w:val="00057833"/>
    <w:rsid w:val="00061A4D"/>
    <w:rsid w:val="00062B70"/>
    <w:rsid w:val="00063030"/>
    <w:rsid w:val="00063100"/>
    <w:rsid w:val="0006398A"/>
    <w:rsid w:val="00065D40"/>
    <w:rsid w:val="0006746F"/>
    <w:rsid w:val="00070461"/>
    <w:rsid w:val="0007089F"/>
    <w:rsid w:val="00070BF1"/>
    <w:rsid w:val="00071299"/>
    <w:rsid w:val="00072192"/>
    <w:rsid w:val="0007621E"/>
    <w:rsid w:val="00080DF8"/>
    <w:rsid w:val="000817EC"/>
    <w:rsid w:val="000838AB"/>
    <w:rsid w:val="0008445C"/>
    <w:rsid w:val="000922FC"/>
    <w:rsid w:val="0009589F"/>
    <w:rsid w:val="0009768E"/>
    <w:rsid w:val="00097E7D"/>
    <w:rsid w:val="00097FD7"/>
    <w:rsid w:val="000A5347"/>
    <w:rsid w:val="000A57CB"/>
    <w:rsid w:val="000A7EBA"/>
    <w:rsid w:val="000B4D66"/>
    <w:rsid w:val="000B680C"/>
    <w:rsid w:val="000C0286"/>
    <w:rsid w:val="000C2994"/>
    <w:rsid w:val="000C53C6"/>
    <w:rsid w:val="000C6BA0"/>
    <w:rsid w:val="000C7913"/>
    <w:rsid w:val="000C7BBA"/>
    <w:rsid w:val="000D2D4F"/>
    <w:rsid w:val="000D6023"/>
    <w:rsid w:val="000E1C58"/>
    <w:rsid w:val="000E42ED"/>
    <w:rsid w:val="000E5E04"/>
    <w:rsid w:val="000E7D71"/>
    <w:rsid w:val="000F38E3"/>
    <w:rsid w:val="000F4EA7"/>
    <w:rsid w:val="000F7DA6"/>
    <w:rsid w:val="001017D5"/>
    <w:rsid w:val="00101F65"/>
    <w:rsid w:val="00102654"/>
    <w:rsid w:val="00104BC0"/>
    <w:rsid w:val="00107AED"/>
    <w:rsid w:val="00107F13"/>
    <w:rsid w:val="00110F42"/>
    <w:rsid w:val="00111683"/>
    <w:rsid w:val="00112E7C"/>
    <w:rsid w:val="00114873"/>
    <w:rsid w:val="001205BC"/>
    <w:rsid w:val="00124BE1"/>
    <w:rsid w:val="00134F99"/>
    <w:rsid w:val="00143E5A"/>
    <w:rsid w:val="00153080"/>
    <w:rsid w:val="0015362F"/>
    <w:rsid w:val="0015677C"/>
    <w:rsid w:val="00160552"/>
    <w:rsid w:val="001609B7"/>
    <w:rsid w:val="00162F01"/>
    <w:rsid w:val="00164143"/>
    <w:rsid w:val="001644BC"/>
    <w:rsid w:val="00167235"/>
    <w:rsid w:val="00172167"/>
    <w:rsid w:val="00172FCC"/>
    <w:rsid w:val="00173F9D"/>
    <w:rsid w:val="00192C8B"/>
    <w:rsid w:val="00195201"/>
    <w:rsid w:val="00195E12"/>
    <w:rsid w:val="001A0AAC"/>
    <w:rsid w:val="001A7719"/>
    <w:rsid w:val="001A786A"/>
    <w:rsid w:val="001B02A8"/>
    <w:rsid w:val="001B3A42"/>
    <w:rsid w:val="001C0C1E"/>
    <w:rsid w:val="001C327D"/>
    <w:rsid w:val="001D0C83"/>
    <w:rsid w:val="001D126D"/>
    <w:rsid w:val="001D1613"/>
    <w:rsid w:val="001D7277"/>
    <w:rsid w:val="001E0A5F"/>
    <w:rsid w:val="001E0A61"/>
    <w:rsid w:val="001E707E"/>
    <w:rsid w:val="001F2E75"/>
    <w:rsid w:val="001F64DB"/>
    <w:rsid w:val="00204B5E"/>
    <w:rsid w:val="0020761A"/>
    <w:rsid w:val="002129CC"/>
    <w:rsid w:val="00214689"/>
    <w:rsid w:val="0022003C"/>
    <w:rsid w:val="002208B0"/>
    <w:rsid w:val="002245E6"/>
    <w:rsid w:val="0022593F"/>
    <w:rsid w:val="00234F4C"/>
    <w:rsid w:val="00240485"/>
    <w:rsid w:val="00241FF3"/>
    <w:rsid w:val="00242730"/>
    <w:rsid w:val="00245994"/>
    <w:rsid w:val="00250B75"/>
    <w:rsid w:val="00256F60"/>
    <w:rsid w:val="00260AD6"/>
    <w:rsid w:val="002674F2"/>
    <w:rsid w:val="00270DE5"/>
    <w:rsid w:val="00276DA8"/>
    <w:rsid w:val="00282F0B"/>
    <w:rsid w:val="002901DB"/>
    <w:rsid w:val="00292053"/>
    <w:rsid w:val="00292596"/>
    <w:rsid w:val="00292CBF"/>
    <w:rsid w:val="00294D8C"/>
    <w:rsid w:val="002972F5"/>
    <w:rsid w:val="002A42D3"/>
    <w:rsid w:val="002A6F9E"/>
    <w:rsid w:val="002A77FD"/>
    <w:rsid w:val="002B22D0"/>
    <w:rsid w:val="002B266F"/>
    <w:rsid w:val="002B2E2A"/>
    <w:rsid w:val="002B55C6"/>
    <w:rsid w:val="002B56C2"/>
    <w:rsid w:val="002B7150"/>
    <w:rsid w:val="002B7D67"/>
    <w:rsid w:val="002C2CC4"/>
    <w:rsid w:val="002C370F"/>
    <w:rsid w:val="002C4A04"/>
    <w:rsid w:val="002D0151"/>
    <w:rsid w:val="002D3BC5"/>
    <w:rsid w:val="002D4443"/>
    <w:rsid w:val="002D4951"/>
    <w:rsid w:val="002E2123"/>
    <w:rsid w:val="002E3533"/>
    <w:rsid w:val="002E6680"/>
    <w:rsid w:val="002E7486"/>
    <w:rsid w:val="003017C5"/>
    <w:rsid w:val="003037D0"/>
    <w:rsid w:val="0030553A"/>
    <w:rsid w:val="0030561B"/>
    <w:rsid w:val="003107DA"/>
    <w:rsid w:val="0031097D"/>
    <w:rsid w:val="003122ED"/>
    <w:rsid w:val="00312500"/>
    <w:rsid w:val="00317462"/>
    <w:rsid w:val="003201A1"/>
    <w:rsid w:val="003211CA"/>
    <w:rsid w:val="0032369A"/>
    <w:rsid w:val="0032466D"/>
    <w:rsid w:val="003329FB"/>
    <w:rsid w:val="00332FE4"/>
    <w:rsid w:val="00333A1D"/>
    <w:rsid w:val="003368D2"/>
    <w:rsid w:val="0034241D"/>
    <w:rsid w:val="00344B2A"/>
    <w:rsid w:val="00345BEC"/>
    <w:rsid w:val="003472F1"/>
    <w:rsid w:val="00347ED5"/>
    <w:rsid w:val="00350002"/>
    <w:rsid w:val="00351140"/>
    <w:rsid w:val="00352A6D"/>
    <w:rsid w:val="00352E6F"/>
    <w:rsid w:val="00353BBD"/>
    <w:rsid w:val="003545D6"/>
    <w:rsid w:val="0035579E"/>
    <w:rsid w:val="003617A9"/>
    <w:rsid w:val="003623BF"/>
    <w:rsid w:val="003629A3"/>
    <w:rsid w:val="00362D9A"/>
    <w:rsid w:val="00364C62"/>
    <w:rsid w:val="00373416"/>
    <w:rsid w:val="0037613A"/>
    <w:rsid w:val="00376977"/>
    <w:rsid w:val="00383562"/>
    <w:rsid w:val="0038552D"/>
    <w:rsid w:val="00387116"/>
    <w:rsid w:val="00387C50"/>
    <w:rsid w:val="00387F88"/>
    <w:rsid w:val="003A4D2B"/>
    <w:rsid w:val="003A71A5"/>
    <w:rsid w:val="003B26BF"/>
    <w:rsid w:val="003C6A65"/>
    <w:rsid w:val="003D0958"/>
    <w:rsid w:val="003D43B5"/>
    <w:rsid w:val="003D4D5A"/>
    <w:rsid w:val="003D748C"/>
    <w:rsid w:val="003E05E2"/>
    <w:rsid w:val="003E226A"/>
    <w:rsid w:val="003E2354"/>
    <w:rsid w:val="003E4B91"/>
    <w:rsid w:val="003F03B8"/>
    <w:rsid w:val="003F3B09"/>
    <w:rsid w:val="003F45EA"/>
    <w:rsid w:val="003F5381"/>
    <w:rsid w:val="003F6673"/>
    <w:rsid w:val="004003D4"/>
    <w:rsid w:val="004021C3"/>
    <w:rsid w:val="00403313"/>
    <w:rsid w:val="0040561F"/>
    <w:rsid w:val="004077F5"/>
    <w:rsid w:val="004120A4"/>
    <w:rsid w:val="00412F26"/>
    <w:rsid w:val="00416E23"/>
    <w:rsid w:val="0042368C"/>
    <w:rsid w:val="00432D31"/>
    <w:rsid w:val="0043517C"/>
    <w:rsid w:val="00435D2D"/>
    <w:rsid w:val="00440645"/>
    <w:rsid w:val="0044122A"/>
    <w:rsid w:val="004465A5"/>
    <w:rsid w:val="00450310"/>
    <w:rsid w:val="00450BC4"/>
    <w:rsid w:val="00454545"/>
    <w:rsid w:val="004615FF"/>
    <w:rsid w:val="00462D0D"/>
    <w:rsid w:val="00464E75"/>
    <w:rsid w:val="0047030E"/>
    <w:rsid w:val="00470863"/>
    <w:rsid w:val="0047691F"/>
    <w:rsid w:val="00477CA5"/>
    <w:rsid w:val="004833CB"/>
    <w:rsid w:val="0049001A"/>
    <w:rsid w:val="00490BB4"/>
    <w:rsid w:val="00492362"/>
    <w:rsid w:val="00493C7C"/>
    <w:rsid w:val="004947AA"/>
    <w:rsid w:val="0049499D"/>
    <w:rsid w:val="00496ABF"/>
    <w:rsid w:val="00497162"/>
    <w:rsid w:val="004B1D7F"/>
    <w:rsid w:val="004C03DF"/>
    <w:rsid w:val="004D1B02"/>
    <w:rsid w:val="004D3A58"/>
    <w:rsid w:val="004D503B"/>
    <w:rsid w:val="004D7F07"/>
    <w:rsid w:val="004E595F"/>
    <w:rsid w:val="004E6829"/>
    <w:rsid w:val="004E68CF"/>
    <w:rsid w:val="004F788B"/>
    <w:rsid w:val="004F79CC"/>
    <w:rsid w:val="00501634"/>
    <w:rsid w:val="0050662C"/>
    <w:rsid w:val="00514872"/>
    <w:rsid w:val="005270CB"/>
    <w:rsid w:val="0053068F"/>
    <w:rsid w:val="00530C9C"/>
    <w:rsid w:val="005312B2"/>
    <w:rsid w:val="00540E68"/>
    <w:rsid w:val="005435B5"/>
    <w:rsid w:val="00546A16"/>
    <w:rsid w:val="00547291"/>
    <w:rsid w:val="005537B2"/>
    <w:rsid w:val="00562FE3"/>
    <w:rsid w:val="005631D3"/>
    <w:rsid w:val="005653EF"/>
    <w:rsid w:val="005705B3"/>
    <w:rsid w:val="00574628"/>
    <w:rsid w:val="00574FC0"/>
    <w:rsid w:val="00575272"/>
    <w:rsid w:val="00575D5A"/>
    <w:rsid w:val="00576225"/>
    <w:rsid w:val="005801FC"/>
    <w:rsid w:val="005840F1"/>
    <w:rsid w:val="00584322"/>
    <w:rsid w:val="00584D8B"/>
    <w:rsid w:val="005854BE"/>
    <w:rsid w:val="00585969"/>
    <w:rsid w:val="00585BF0"/>
    <w:rsid w:val="00594C1B"/>
    <w:rsid w:val="005952B4"/>
    <w:rsid w:val="005973C4"/>
    <w:rsid w:val="005A05B8"/>
    <w:rsid w:val="005A0DE8"/>
    <w:rsid w:val="005A1112"/>
    <w:rsid w:val="005A1138"/>
    <w:rsid w:val="005B1DE2"/>
    <w:rsid w:val="005C363F"/>
    <w:rsid w:val="005C5B05"/>
    <w:rsid w:val="005C69B4"/>
    <w:rsid w:val="005C7B73"/>
    <w:rsid w:val="005D198F"/>
    <w:rsid w:val="005D46A9"/>
    <w:rsid w:val="005E097F"/>
    <w:rsid w:val="005E169F"/>
    <w:rsid w:val="005E233E"/>
    <w:rsid w:val="005F4561"/>
    <w:rsid w:val="005F46AC"/>
    <w:rsid w:val="005F4F2E"/>
    <w:rsid w:val="005F5F08"/>
    <w:rsid w:val="00600574"/>
    <w:rsid w:val="00600C11"/>
    <w:rsid w:val="00603736"/>
    <w:rsid w:val="006048F3"/>
    <w:rsid w:val="00607197"/>
    <w:rsid w:val="00611B63"/>
    <w:rsid w:val="00611E36"/>
    <w:rsid w:val="00613871"/>
    <w:rsid w:val="00613D7A"/>
    <w:rsid w:val="00621C93"/>
    <w:rsid w:val="0062222A"/>
    <w:rsid w:val="00631CDA"/>
    <w:rsid w:val="0063220B"/>
    <w:rsid w:val="006367C4"/>
    <w:rsid w:val="00641FDF"/>
    <w:rsid w:val="0064591F"/>
    <w:rsid w:val="006532BF"/>
    <w:rsid w:val="00655339"/>
    <w:rsid w:val="00655653"/>
    <w:rsid w:val="00656BAE"/>
    <w:rsid w:val="00664EC8"/>
    <w:rsid w:val="0066786F"/>
    <w:rsid w:val="00672374"/>
    <w:rsid w:val="006723F1"/>
    <w:rsid w:val="00673909"/>
    <w:rsid w:val="0067748B"/>
    <w:rsid w:val="00685021"/>
    <w:rsid w:val="006877A7"/>
    <w:rsid w:val="00687E45"/>
    <w:rsid w:val="00690BA9"/>
    <w:rsid w:val="00690D09"/>
    <w:rsid w:val="00690D76"/>
    <w:rsid w:val="0069312A"/>
    <w:rsid w:val="006971BD"/>
    <w:rsid w:val="00697F2E"/>
    <w:rsid w:val="006A112C"/>
    <w:rsid w:val="006A7E53"/>
    <w:rsid w:val="006B01EC"/>
    <w:rsid w:val="006B1F71"/>
    <w:rsid w:val="006B5A79"/>
    <w:rsid w:val="006C4FD9"/>
    <w:rsid w:val="006C52C2"/>
    <w:rsid w:val="006C5484"/>
    <w:rsid w:val="006C56F1"/>
    <w:rsid w:val="006D0209"/>
    <w:rsid w:val="006E032C"/>
    <w:rsid w:val="006E0340"/>
    <w:rsid w:val="006E224D"/>
    <w:rsid w:val="006F6FF0"/>
    <w:rsid w:val="006F7800"/>
    <w:rsid w:val="00700038"/>
    <w:rsid w:val="0070030C"/>
    <w:rsid w:val="00701677"/>
    <w:rsid w:val="00711ECE"/>
    <w:rsid w:val="00715650"/>
    <w:rsid w:val="00716144"/>
    <w:rsid w:val="007162B3"/>
    <w:rsid w:val="0072017D"/>
    <w:rsid w:val="00720C4A"/>
    <w:rsid w:val="00725463"/>
    <w:rsid w:val="007254DF"/>
    <w:rsid w:val="00725B58"/>
    <w:rsid w:val="00726F53"/>
    <w:rsid w:val="00732113"/>
    <w:rsid w:val="00732DA3"/>
    <w:rsid w:val="00740292"/>
    <w:rsid w:val="007463A2"/>
    <w:rsid w:val="007525B3"/>
    <w:rsid w:val="00754C92"/>
    <w:rsid w:val="00754DC3"/>
    <w:rsid w:val="00761D13"/>
    <w:rsid w:val="0076299A"/>
    <w:rsid w:val="007638FF"/>
    <w:rsid w:val="007655D9"/>
    <w:rsid w:val="00765C05"/>
    <w:rsid w:val="007777D3"/>
    <w:rsid w:val="007809A9"/>
    <w:rsid w:val="007934B7"/>
    <w:rsid w:val="00793F06"/>
    <w:rsid w:val="007953D4"/>
    <w:rsid w:val="0079741B"/>
    <w:rsid w:val="007A0580"/>
    <w:rsid w:val="007A4080"/>
    <w:rsid w:val="007A434E"/>
    <w:rsid w:val="007A790B"/>
    <w:rsid w:val="007B122E"/>
    <w:rsid w:val="007B57DA"/>
    <w:rsid w:val="007B7C7D"/>
    <w:rsid w:val="007B7F08"/>
    <w:rsid w:val="007C061B"/>
    <w:rsid w:val="007C095C"/>
    <w:rsid w:val="007C4F45"/>
    <w:rsid w:val="007D10D0"/>
    <w:rsid w:val="007D6E51"/>
    <w:rsid w:val="007D7BD0"/>
    <w:rsid w:val="007D7D71"/>
    <w:rsid w:val="007E2D75"/>
    <w:rsid w:val="007E4044"/>
    <w:rsid w:val="007E4CBB"/>
    <w:rsid w:val="007F0F3E"/>
    <w:rsid w:val="007F2184"/>
    <w:rsid w:val="007F28F7"/>
    <w:rsid w:val="007F5FD6"/>
    <w:rsid w:val="007F611F"/>
    <w:rsid w:val="008021A8"/>
    <w:rsid w:val="00802E6F"/>
    <w:rsid w:val="00803A3F"/>
    <w:rsid w:val="00813703"/>
    <w:rsid w:val="00815445"/>
    <w:rsid w:val="00815CAB"/>
    <w:rsid w:val="00817F64"/>
    <w:rsid w:val="00831E1D"/>
    <w:rsid w:val="00833066"/>
    <w:rsid w:val="00852BBA"/>
    <w:rsid w:val="008608C1"/>
    <w:rsid w:val="0086345A"/>
    <w:rsid w:val="00863629"/>
    <w:rsid w:val="0086376D"/>
    <w:rsid w:val="00865E3A"/>
    <w:rsid w:val="00866D56"/>
    <w:rsid w:val="0086757A"/>
    <w:rsid w:val="0087091C"/>
    <w:rsid w:val="0087321D"/>
    <w:rsid w:val="00873D1D"/>
    <w:rsid w:val="00877BA2"/>
    <w:rsid w:val="00881412"/>
    <w:rsid w:val="00890551"/>
    <w:rsid w:val="00890CD8"/>
    <w:rsid w:val="00891BAC"/>
    <w:rsid w:val="00891E04"/>
    <w:rsid w:val="00893A95"/>
    <w:rsid w:val="008A034F"/>
    <w:rsid w:val="008A1337"/>
    <w:rsid w:val="008A2925"/>
    <w:rsid w:val="008A4B3A"/>
    <w:rsid w:val="008B1BB5"/>
    <w:rsid w:val="008B707D"/>
    <w:rsid w:val="008B7193"/>
    <w:rsid w:val="008B7A07"/>
    <w:rsid w:val="008B7DFC"/>
    <w:rsid w:val="008C25A2"/>
    <w:rsid w:val="008C2F23"/>
    <w:rsid w:val="008C6E51"/>
    <w:rsid w:val="008C6EB2"/>
    <w:rsid w:val="008D179E"/>
    <w:rsid w:val="008D5912"/>
    <w:rsid w:val="008E5090"/>
    <w:rsid w:val="008E5686"/>
    <w:rsid w:val="008F0B69"/>
    <w:rsid w:val="008F6D3B"/>
    <w:rsid w:val="0091319F"/>
    <w:rsid w:val="00916052"/>
    <w:rsid w:val="00917D82"/>
    <w:rsid w:val="009237E4"/>
    <w:rsid w:val="0093317B"/>
    <w:rsid w:val="00934133"/>
    <w:rsid w:val="009346AA"/>
    <w:rsid w:val="00934ED9"/>
    <w:rsid w:val="0093697B"/>
    <w:rsid w:val="00937BC6"/>
    <w:rsid w:val="009428E5"/>
    <w:rsid w:val="00944A86"/>
    <w:rsid w:val="00946920"/>
    <w:rsid w:val="00947F9B"/>
    <w:rsid w:val="0095105C"/>
    <w:rsid w:val="00951664"/>
    <w:rsid w:val="00957161"/>
    <w:rsid w:val="00961F40"/>
    <w:rsid w:val="00962133"/>
    <w:rsid w:val="00962B38"/>
    <w:rsid w:val="00965DC3"/>
    <w:rsid w:val="00975D56"/>
    <w:rsid w:val="00981A28"/>
    <w:rsid w:val="00983D45"/>
    <w:rsid w:val="009873F4"/>
    <w:rsid w:val="00990026"/>
    <w:rsid w:val="00990041"/>
    <w:rsid w:val="00991E0D"/>
    <w:rsid w:val="009921F5"/>
    <w:rsid w:val="009972B6"/>
    <w:rsid w:val="009A1637"/>
    <w:rsid w:val="009A333B"/>
    <w:rsid w:val="009A69FD"/>
    <w:rsid w:val="009A768D"/>
    <w:rsid w:val="009B35D6"/>
    <w:rsid w:val="009C50DD"/>
    <w:rsid w:val="009C7AA8"/>
    <w:rsid w:val="009D49AE"/>
    <w:rsid w:val="009D71C0"/>
    <w:rsid w:val="009E24EE"/>
    <w:rsid w:val="009E3E8A"/>
    <w:rsid w:val="009F1D4B"/>
    <w:rsid w:val="009F2DE8"/>
    <w:rsid w:val="009F2E17"/>
    <w:rsid w:val="009F309F"/>
    <w:rsid w:val="009F4A74"/>
    <w:rsid w:val="009F57CC"/>
    <w:rsid w:val="009F699D"/>
    <w:rsid w:val="009F7B07"/>
    <w:rsid w:val="00A00279"/>
    <w:rsid w:val="00A1053C"/>
    <w:rsid w:val="00A1078F"/>
    <w:rsid w:val="00A109AB"/>
    <w:rsid w:val="00A113C7"/>
    <w:rsid w:val="00A1203A"/>
    <w:rsid w:val="00A15A01"/>
    <w:rsid w:val="00A1609E"/>
    <w:rsid w:val="00A1715D"/>
    <w:rsid w:val="00A21BC4"/>
    <w:rsid w:val="00A22384"/>
    <w:rsid w:val="00A234A9"/>
    <w:rsid w:val="00A24D75"/>
    <w:rsid w:val="00A30675"/>
    <w:rsid w:val="00A327AC"/>
    <w:rsid w:val="00A336E6"/>
    <w:rsid w:val="00A34C20"/>
    <w:rsid w:val="00A41809"/>
    <w:rsid w:val="00A42192"/>
    <w:rsid w:val="00A44398"/>
    <w:rsid w:val="00A44F15"/>
    <w:rsid w:val="00A45CFE"/>
    <w:rsid w:val="00A473BC"/>
    <w:rsid w:val="00A4769E"/>
    <w:rsid w:val="00A51E96"/>
    <w:rsid w:val="00A52B4A"/>
    <w:rsid w:val="00A52C76"/>
    <w:rsid w:val="00A55BB0"/>
    <w:rsid w:val="00A61D34"/>
    <w:rsid w:val="00A6279D"/>
    <w:rsid w:val="00A67E3D"/>
    <w:rsid w:val="00A72914"/>
    <w:rsid w:val="00A72CD1"/>
    <w:rsid w:val="00A75E07"/>
    <w:rsid w:val="00A771A3"/>
    <w:rsid w:val="00A813B2"/>
    <w:rsid w:val="00A82053"/>
    <w:rsid w:val="00A84B4C"/>
    <w:rsid w:val="00A84F00"/>
    <w:rsid w:val="00A851E3"/>
    <w:rsid w:val="00A87319"/>
    <w:rsid w:val="00A9014D"/>
    <w:rsid w:val="00A90C71"/>
    <w:rsid w:val="00A93CC4"/>
    <w:rsid w:val="00A94299"/>
    <w:rsid w:val="00A970C3"/>
    <w:rsid w:val="00AA0273"/>
    <w:rsid w:val="00AA6B96"/>
    <w:rsid w:val="00AB37AB"/>
    <w:rsid w:val="00AB411F"/>
    <w:rsid w:val="00AC066D"/>
    <w:rsid w:val="00AC41AB"/>
    <w:rsid w:val="00AD5A81"/>
    <w:rsid w:val="00AE15FF"/>
    <w:rsid w:val="00AE4E9F"/>
    <w:rsid w:val="00AF01ED"/>
    <w:rsid w:val="00AF4043"/>
    <w:rsid w:val="00B0321E"/>
    <w:rsid w:val="00B036B7"/>
    <w:rsid w:val="00B119DA"/>
    <w:rsid w:val="00B1499A"/>
    <w:rsid w:val="00B202F3"/>
    <w:rsid w:val="00B20C73"/>
    <w:rsid w:val="00B22000"/>
    <w:rsid w:val="00B2248C"/>
    <w:rsid w:val="00B22663"/>
    <w:rsid w:val="00B2549C"/>
    <w:rsid w:val="00B31D71"/>
    <w:rsid w:val="00B34639"/>
    <w:rsid w:val="00B35B64"/>
    <w:rsid w:val="00B414EE"/>
    <w:rsid w:val="00B43BC5"/>
    <w:rsid w:val="00B50925"/>
    <w:rsid w:val="00B54CF4"/>
    <w:rsid w:val="00B556E4"/>
    <w:rsid w:val="00B55EE6"/>
    <w:rsid w:val="00B64EE4"/>
    <w:rsid w:val="00B754DA"/>
    <w:rsid w:val="00B807DD"/>
    <w:rsid w:val="00B82832"/>
    <w:rsid w:val="00B91B4B"/>
    <w:rsid w:val="00B92FFA"/>
    <w:rsid w:val="00B975FC"/>
    <w:rsid w:val="00BA0176"/>
    <w:rsid w:val="00BA08B8"/>
    <w:rsid w:val="00BA4644"/>
    <w:rsid w:val="00BA7511"/>
    <w:rsid w:val="00BB1372"/>
    <w:rsid w:val="00BB2B1E"/>
    <w:rsid w:val="00BB2E62"/>
    <w:rsid w:val="00BB4F97"/>
    <w:rsid w:val="00BB61F5"/>
    <w:rsid w:val="00BB6BEC"/>
    <w:rsid w:val="00BC0662"/>
    <w:rsid w:val="00BC425D"/>
    <w:rsid w:val="00BC43EA"/>
    <w:rsid w:val="00BD00A8"/>
    <w:rsid w:val="00BD1761"/>
    <w:rsid w:val="00BD2C2A"/>
    <w:rsid w:val="00BD52AF"/>
    <w:rsid w:val="00BD5D60"/>
    <w:rsid w:val="00BD6AEE"/>
    <w:rsid w:val="00BD72EE"/>
    <w:rsid w:val="00BD7728"/>
    <w:rsid w:val="00BE00A6"/>
    <w:rsid w:val="00BE23D4"/>
    <w:rsid w:val="00BE6620"/>
    <w:rsid w:val="00BE7D5F"/>
    <w:rsid w:val="00BF2F03"/>
    <w:rsid w:val="00BF7214"/>
    <w:rsid w:val="00C00372"/>
    <w:rsid w:val="00C00C00"/>
    <w:rsid w:val="00C0462A"/>
    <w:rsid w:val="00C05D6C"/>
    <w:rsid w:val="00C0689D"/>
    <w:rsid w:val="00C07DE9"/>
    <w:rsid w:val="00C107CA"/>
    <w:rsid w:val="00C1330F"/>
    <w:rsid w:val="00C13D09"/>
    <w:rsid w:val="00C145AF"/>
    <w:rsid w:val="00C201DC"/>
    <w:rsid w:val="00C27F83"/>
    <w:rsid w:val="00C315F3"/>
    <w:rsid w:val="00C3186E"/>
    <w:rsid w:val="00C32411"/>
    <w:rsid w:val="00C347B7"/>
    <w:rsid w:val="00C40CBA"/>
    <w:rsid w:val="00C413DA"/>
    <w:rsid w:val="00C41998"/>
    <w:rsid w:val="00C44D10"/>
    <w:rsid w:val="00C47F54"/>
    <w:rsid w:val="00C543DC"/>
    <w:rsid w:val="00C5473A"/>
    <w:rsid w:val="00C65125"/>
    <w:rsid w:val="00C77414"/>
    <w:rsid w:val="00C84632"/>
    <w:rsid w:val="00C85822"/>
    <w:rsid w:val="00C928F8"/>
    <w:rsid w:val="00C9464F"/>
    <w:rsid w:val="00C9590C"/>
    <w:rsid w:val="00CA1D15"/>
    <w:rsid w:val="00CA4924"/>
    <w:rsid w:val="00CB0598"/>
    <w:rsid w:val="00CB36E3"/>
    <w:rsid w:val="00CB5E82"/>
    <w:rsid w:val="00CC1B14"/>
    <w:rsid w:val="00CC28CE"/>
    <w:rsid w:val="00CC4CA3"/>
    <w:rsid w:val="00CC534F"/>
    <w:rsid w:val="00CC788E"/>
    <w:rsid w:val="00CD1063"/>
    <w:rsid w:val="00CD120A"/>
    <w:rsid w:val="00CD3913"/>
    <w:rsid w:val="00CD437C"/>
    <w:rsid w:val="00CD4FDF"/>
    <w:rsid w:val="00CE3E29"/>
    <w:rsid w:val="00CE7339"/>
    <w:rsid w:val="00CE7808"/>
    <w:rsid w:val="00CE7AA9"/>
    <w:rsid w:val="00CF3F7D"/>
    <w:rsid w:val="00CF649B"/>
    <w:rsid w:val="00CF769D"/>
    <w:rsid w:val="00D00F5D"/>
    <w:rsid w:val="00D035B0"/>
    <w:rsid w:val="00D0520A"/>
    <w:rsid w:val="00D0775E"/>
    <w:rsid w:val="00D13CC8"/>
    <w:rsid w:val="00D2459C"/>
    <w:rsid w:val="00D279EB"/>
    <w:rsid w:val="00D3141F"/>
    <w:rsid w:val="00D32A96"/>
    <w:rsid w:val="00D34439"/>
    <w:rsid w:val="00D3454D"/>
    <w:rsid w:val="00D34DE6"/>
    <w:rsid w:val="00D362EB"/>
    <w:rsid w:val="00D375B0"/>
    <w:rsid w:val="00D40367"/>
    <w:rsid w:val="00D406B0"/>
    <w:rsid w:val="00D43CEB"/>
    <w:rsid w:val="00D47069"/>
    <w:rsid w:val="00D474D5"/>
    <w:rsid w:val="00D51E24"/>
    <w:rsid w:val="00D52D25"/>
    <w:rsid w:val="00D5675B"/>
    <w:rsid w:val="00D6161B"/>
    <w:rsid w:val="00D7058D"/>
    <w:rsid w:val="00D70A52"/>
    <w:rsid w:val="00D7769C"/>
    <w:rsid w:val="00D779E9"/>
    <w:rsid w:val="00D86316"/>
    <w:rsid w:val="00D9448E"/>
    <w:rsid w:val="00D95440"/>
    <w:rsid w:val="00DA200C"/>
    <w:rsid w:val="00DA2D5C"/>
    <w:rsid w:val="00DA744E"/>
    <w:rsid w:val="00DB0625"/>
    <w:rsid w:val="00DB25B1"/>
    <w:rsid w:val="00DB2A7A"/>
    <w:rsid w:val="00DB5FCB"/>
    <w:rsid w:val="00DC4FC4"/>
    <w:rsid w:val="00DC72C6"/>
    <w:rsid w:val="00DD0A9F"/>
    <w:rsid w:val="00DD229A"/>
    <w:rsid w:val="00DD4DF6"/>
    <w:rsid w:val="00DE0311"/>
    <w:rsid w:val="00DE215B"/>
    <w:rsid w:val="00DE69E9"/>
    <w:rsid w:val="00DE70CD"/>
    <w:rsid w:val="00DF1F8F"/>
    <w:rsid w:val="00DF2E98"/>
    <w:rsid w:val="00DF60CF"/>
    <w:rsid w:val="00E05C49"/>
    <w:rsid w:val="00E16F80"/>
    <w:rsid w:val="00E206FC"/>
    <w:rsid w:val="00E250A3"/>
    <w:rsid w:val="00E269F9"/>
    <w:rsid w:val="00E31E9F"/>
    <w:rsid w:val="00E40163"/>
    <w:rsid w:val="00E44D25"/>
    <w:rsid w:val="00E46DAE"/>
    <w:rsid w:val="00E6206A"/>
    <w:rsid w:val="00E62284"/>
    <w:rsid w:val="00E6385E"/>
    <w:rsid w:val="00E66D27"/>
    <w:rsid w:val="00E67950"/>
    <w:rsid w:val="00E700FF"/>
    <w:rsid w:val="00E70E04"/>
    <w:rsid w:val="00E77F3A"/>
    <w:rsid w:val="00E84531"/>
    <w:rsid w:val="00E86963"/>
    <w:rsid w:val="00E86CEB"/>
    <w:rsid w:val="00E87891"/>
    <w:rsid w:val="00E91E01"/>
    <w:rsid w:val="00E9441D"/>
    <w:rsid w:val="00E956E7"/>
    <w:rsid w:val="00E96B1A"/>
    <w:rsid w:val="00EA5522"/>
    <w:rsid w:val="00EA6587"/>
    <w:rsid w:val="00EA6BA5"/>
    <w:rsid w:val="00EB01BC"/>
    <w:rsid w:val="00EB0E30"/>
    <w:rsid w:val="00EB4CB0"/>
    <w:rsid w:val="00EB5572"/>
    <w:rsid w:val="00EB5F9F"/>
    <w:rsid w:val="00EB7D99"/>
    <w:rsid w:val="00EC1012"/>
    <w:rsid w:val="00EC3E47"/>
    <w:rsid w:val="00EC3F74"/>
    <w:rsid w:val="00EC471B"/>
    <w:rsid w:val="00EC71E9"/>
    <w:rsid w:val="00ED4FDD"/>
    <w:rsid w:val="00ED543B"/>
    <w:rsid w:val="00ED6601"/>
    <w:rsid w:val="00ED7C5C"/>
    <w:rsid w:val="00EE157E"/>
    <w:rsid w:val="00EE39F1"/>
    <w:rsid w:val="00EE47B2"/>
    <w:rsid w:val="00EF3522"/>
    <w:rsid w:val="00EF793B"/>
    <w:rsid w:val="00F00F48"/>
    <w:rsid w:val="00F031B6"/>
    <w:rsid w:val="00F05EFE"/>
    <w:rsid w:val="00F07646"/>
    <w:rsid w:val="00F0780F"/>
    <w:rsid w:val="00F1380A"/>
    <w:rsid w:val="00F14AA0"/>
    <w:rsid w:val="00F15AA9"/>
    <w:rsid w:val="00F1655E"/>
    <w:rsid w:val="00F235FC"/>
    <w:rsid w:val="00F23D38"/>
    <w:rsid w:val="00F25590"/>
    <w:rsid w:val="00F257CE"/>
    <w:rsid w:val="00F258F7"/>
    <w:rsid w:val="00F27897"/>
    <w:rsid w:val="00F351CD"/>
    <w:rsid w:val="00F37B1B"/>
    <w:rsid w:val="00F40BCF"/>
    <w:rsid w:val="00F41CE5"/>
    <w:rsid w:val="00F52655"/>
    <w:rsid w:val="00F547D0"/>
    <w:rsid w:val="00F54831"/>
    <w:rsid w:val="00F557CF"/>
    <w:rsid w:val="00F57F27"/>
    <w:rsid w:val="00F656C2"/>
    <w:rsid w:val="00F65932"/>
    <w:rsid w:val="00F66D71"/>
    <w:rsid w:val="00F6743E"/>
    <w:rsid w:val="00F67D5F"/>
    <w:rsid w:val="00F73C02"/>
    <w:rsid w:val="00F75FA0"/>
    <w:rsid w:val="00F77F47"/>
    <w:rsid w:val="00F822BE"/>
    <w:rsid w:val="00F8296A"/>
    <w:rsid w:val="00F83A20"/>
    <w:rsid w:val="00F84D0B"/>
    <w:rsid w:val="00F87BD5"/>
    <w:rsid w:val="00F93348"/>
    <w:rsid w:val="00F934BE"/>
    <w:rsid w:val="00F93A2B"/>
    <w:rsid w:val="00F93D83"/>
    <w:rsid w:val="00F94242"/>
    <w:rsid w:val="00F96BAC"/>
    <w:rsid w:val="00F97AC5"/>
    <w:rsid w:val="00FA0DCC"/>
    <w:rsid w:val="00FA6821"/>
    <w:rsid w:val="00FB00B0"/>
    <w:rsid w:val="00FB2860"/>
    <w:rsid w:val="00FB35C1"/>
    <w:rsid w:val="00FB4834"/>
    <w:rsid w:val="00FB4AAB"/>
    <w:rsid w:val="00FB6D55"/>
    <w:rsid w:val="00FC4491"/>
    <w:rsid w:val="00FD4AF9"/>
    <w:rsid w:val="00FD5DD7"/>
    <w:rsid w:val="00FE0977"/>
    <w:rsid w:val="00FE0CBA"/>
    <w:rsid w:val="00FE1C2C"/>
    <w:rsid w:val="00FE422C"/>
    <w:rsid w:val="00FE660B"/>
    <w:rsid w:val="00FF1004"/>
    <w:rsid w:val="00FF21CE"/>
    <w:rsid w:val="00FF6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4" fill="f" fillcolor="none [3204]" strokecolor="#002060">
      <v:fill color="none [3204]" on="f"/>
      <v:stroke color="#002060"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517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3517C"/>
  </w:style>
  <w:style w:type="paragraph" w:styleId="Footer">
    <w:name w:val="footer"/>
    <w:basedOn w:val="Normal"/>
    <w:link w:val="FooterChar"/>
    <w:uiPriority w:val="99"/>
    <w:unhideWhenUsed/>
    <w:rsid w:val="004351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517C"/>
  </w:style>
  <w:style w:type="paragraph" w:styleId="BalloonText">
    <w:name w:val="Balloon Text"/>
    <w:basedOn w:val="Normal"/>
    <w:link w:val="BalloonTextChar"/>
    <w:uiPriority w:val="99"/>
    <w:semiHidden/>
    <w:unhideWhenUsed/>
    <w:rsid w:val="0043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7C"/>
    <w:rPr>
      <w:rFonts w:ascii="Tahoma" w:hAnsi="Tahoma" w:cs="Tahoma"/>
      <w:sz w:val="16"/>
      <w:szCs w:val="16"/>
    </w:rPr>
  </w:style>
  <w:style w:type="character" w:styleId="Hyperlink">
    <w:name w:val="Hyperlink"/>
    <w:basedOn w:val="DefaultParagraphFont"/>
    <w:rsid w:val="00070461"/>
    <w:rPr>
      <w:color w:val="0000FF"/>
      <w:u w:val="single"/>
    </w:rPr>
  </w:style>
  <w:style w:type="paragraph" w:styleId="ListParagraph">
    <w:name w:val="List Paragraph"/>
    <w:basedOn w:val="Normal"/>
    <w:uiPriority w:val="34"/>
    <w:qFormat/>
    <w:rsid w:val="0093317B"/>
    <w:pPr>
      <w:ind w:left="720"/>
      <w:contextualSpacing/>
    </w:pPr>
  </w:style>
  <w:style w:type="character" w:styleId="PlaceholderText">
    <w:name w:val="Placeholder Text"/>
    <w:basedOn w:val="DefaultParagraphFont"/>
    <w:uiPriority w:val="99"/>
    <w:semiHidden/>
    <w:rsid w:val="00CF3F7D"/>
    <w:rPr>
      <w:color w:val="808080"/>
    </w:rPr>
  </w:style>
  <w:style w:type="table" w:styleId="TableGrid">
    <w:name w:val="Table Grid"/>
    <w:basedOn w:val="TableNormal"/>
    <w:uiPriority w:val="59"/>
    <w:rsid w:val="007B7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helou@yahoo.com"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4257-658F-464F-BF2E-C4A7FEE3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2014-01-14T09:44:00Z</dcterms:created>
  <dcterms:modified xsi:type="dcterms:W3CDTF">2014-01-14T09:44:00Z</dcterms:modified>
</cp:coreProperties>
</file>